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29F98">
      <w:pPr>
        <w:ind w:firstLine="602"/>
        <w:jc w:val="center"/>
        <w:rPr>
          <w:b/>
          <w:bCs/>
          <w:sz w:val="30"/>
          <w:szCs w:val="30"/>
        </w:rPr>
      </w:pPr>
      <w:r>
        <w:rPr>
          <w:rFonts w:hint="eastAsia"/>
          <w:b/>
          <w:bCs/>
          <w:sz w:val="30"/>
          <w:szCs w:val="30"/>
        </w:rPr>
        <w:t xml:space="preserve"> 上海市浦东新区建平实验小学课程实施方案（2</w:t>
      </w:r>
      <w:r>
        <w:rPr>
          <w:b/>
          <w:bCs/>
          <w:sz w:val="30"/>
          <w:szCs w:val="30"/>
        </w:rPr>
        <w:t>024</w:t>
      </w:r>
      <w:r>
        <w:rPr>
          <w:rFonts w:hint="eastAsia"/>
          <w:b/>
          <w:bCs/>
          <w:sz w:val="30"/>
          <w:szCs w:val="30"/>
        </w:rPr>
        <w:t>学年版）</w:t>
      </w:r>
    </w:p>
    <w:p w14:paraId="0B494D56">
      <w:r>
        <w:t>为深入贯彻落实习近平新时代中国特色社会主义思想和习总书记关于教育的重要论述精神，依据党中央、国务院关于教育工作的系列文件要求，学校依据教育部《义务教育课程方案（2022年版）》和《上海市义务教育课程实施办法》等文件，</w:t>
      </w:r>
      <w:r>
        <w:rPr>
          <w:rFonts w:hint="eastAsia"/>
        </w:rPr>
        <w:t>进一步落实立德树人根本任务，厘清学校教育哲学，优化学校课程结构、深化课程教学改革、促进学习方式变革、</w:t>
      </w:r>
      <w:r>
        <w:rPr>
          <w:rFonts w:hint="eastAsia"/>
          <w:lang w:val="en-US" w:eastAsia="zh-CN"/>
        </w:rPr>
        <w:t>改进</w:t>
      </w:r>
      <w:r>
        <w:rPr>
          <w:rFonts w:hint="eastAsia"/>
        </w:rPr>
        <w:t>教育评价</w:t>
      </w:r>
      <w:r>
        <w:rPr>
          <w:rFonts w:hint="eastAsia"/>
          <w:lang w:val="en-US" w:eastAsia="zh-CN"/>
        </w:rPr>
        <w:t>方法</w:t>
      </w:r>
      <w:r>
        <w:rPr>
          <w:rFonts w:hint="eastAsia"/>
        </w:rPr>
        <w:t>、发展学生核心素养，特</w:t>
      </w:r>
      <w:r>
        <w:t>编制学校课程实施方案。</w:t>
      </w:r>
    </w:p>
    <w:p w14:paraId="4EDE5E3F">
      <w:pPr>
        <w:pStyle w:val="13"/>
        <w:numPr>
          <w:ilvl w:val="0"/>
          <w:numId w:val="1"/>
        </w:numPr>
        <w:ind w:firstLineChars="0"/>
        <w:rPr>
          <w:b/>
          <w:bCs/>
        </w:rPr>
      </w:pPr>
      <w:r>
        <w:rPr>
          <w:rFonts w:hint="eastAsia"/>
          <w:b/>
          <w:bCs/>
        </w:rPr>
        <w:t>课程背景与依据</w:t>
      </w:r>
    </w:p>
    <w:p w14:paraId="5112BC65">
      <w:r>
        <w:rPr>
          <w:rFonts w:hint="eastAsia"/>
        </w:rPr>
        <w:t>（一）学校办学历史与特色</w:t>
      </w:r>
    </w:p>
    <w:p w14:paraId="5C5A095E">
      <w:r>
        <w:rPr>
          <w:rFonts w:hint="eastAsia"/>
        </w:rPr>
        <w:t>上海市浦东新区建平实验小学，其前身是上海市建平实验学校（九年一贯制）的小学部，2</w:t>
      </w:r>
      <w:r>
        <w:t>00</w:t>
      </w:r>
      <w:r>
        <w:rPr>
          <w:rFonts w:hint="eastAsia"/>
        </w:rPr>
        <w:t>8年6月，上级主管部门决定由原来的小学部独立建制办学，</w:t>
      </w:r>
      <w:r>
        <w:rPr>
          <w:rFonts w:hint="eastAsia"/>
          <w:lang w:val="en-US" w:eastAsia="zh-CN"/>
        </w:rPr>
        <w:t>命名</w:t>
      </w:r>
      <w:r>
        <w:rPr>
          <w:rFonts w:hint="eastAsia"/>
        </w:rPr>
        <w:t>为上海市浦东新区建平实验小学。</w:t>
      </w:r>
    </w:p>
    <w:p w14:paraId="0B986809">
      <w:r>
        <w:rPr>
          <w:rFonts w:hint="eastAsia"/>
        </w:rPr>
        <w:t>学校地处上海市自由贸易区的金桥地区，学校一切从学生需求出发，以“做真人、行正事”为校训，以“爱人律己”为校风，以“好读书，乐实践，开开心心每一天”为学风，以“用爱心关注学生幸福成长”为教风，全面实施人文素质教育，建设学校特色文化。</w:t>
      </w:r>
    </w:p>
    <w:p w14:paraId="18758628">
      <w:r>
        <w:rPr>
          <w:rFonts w:hint="eastAsia"/>
        </w:rPr>
        <w:t>学校现有枣庄、金业和居家桥3个校区，分别位于浦东新区金桥地区的枣庄路、金业路和居家桥路。现拥有学生4000多名，教学班级102个，在编在岗教职工近300名。是浦东新区校舍面积、办学规模最大的小学之一，有一定的社会影响力。</w:t>
      </w:r>
    </w:p>
    <w:p w14:paraId="4DC080A2">
      <w:pPr>
        <w:rPr>
          <w:rStyle w:val="12"/>
          <w:b/>
          <w:bCs/>
        </w:rPr>
      </w:pPr>
      <w:r>
        <w:rPr>
          <w:rFonts w:hint="eastAsia"/>
        </w:rPr>
        <w:t>学校是中国创造学会创造教育实验基地、上海市二期课程教材改革研究基地、上海市依法治校示范校、上海市教师专业发展学校、上海市艺术教育特色学校、上海市行为规范示范学校、上海市现代信息技术与课程整合实验学校、上海市安全文明学校、上海市语言文字示范学校、</w:t>
      </w:r>
      <w:r>
        <w:rPr>
          <w:rFonts w:hint="eastAsia" w:cs="Tahoma"/>
        </w:rPr>
        <w:t>上海学生舞蹈联盟成员单位、</w:t>
      </w:r>
      <w:r>
        <w:rPr>
          <w:rFonts w:hint="eastAsia"/>
        </w:rPr>
        <w:t>上海市校园篮球联盟会员单位、上海市体育传统学校、上海市学校卫生工作先进单位、建平实验小学教育集团领衔学校。学</w:t>
      </w:r>
      <w:r>
        <w:t>校办学水平呈现“优质、创新”高位发展，示范辐射效应显著，区级、市级、国家级展示活动丰富多彩，办学效应与日俱增。</w:t>
      </w:r>
    </w:p>
    <w:p w14:paraId="2F678522">
      <w:r>
        <w:rPr>
          <w:rFonts w:hint="eastAsia"/>
        </w:rPr>
        <w:t>（二）学校课程现状分析</w:t>
      </w:r>
    </w:p>
    <w:p w14:paraId="6296754A">
      <w:r>
        <w:rPr>
          <w:rFonts w:hint="eastAsia"/>
        </w:rPr>
        <w:t>1.</w:t>
      </w:r>
      <w:r>
        <w:t>课程体系的构建与实施</w:t>
      </w:r>
    </w:p>
    <w:p w14:paraId="347D91E5">
      <w:r>
        <w:t>学校已建立起一套现代治理机制，以发展规划为蓝图，章程和制度为核心，实现了决策、运行、资源支持和动力保障的高效协同</w:t>
      </w:r>
      <w:r>
        <w:rPr>
          <w:rFonts w:hint="eastAsia"/>
        </w:rPr>
        <w:t>，</w:t>
      </w:r>
      <w:r>
        <w:t>为课程的创新与实施提供了坚实的管理基础。</w:t>
      </w:r>
      <w:r>
        <w:rPr>
          <w:rFonts w:hint="eastAsia"/>
        </w:rPr>
        <w:t>学校</w:t>
      </w:r>
      <w:r>
        <w:t>已建立了一套完善的课程体系，覆盖</w:t>
      </w:r>
      <w:r>
        <w:rPr>
          <w:rFonts w:hint="eastAsia"/>
        </w:rPr>
        <w:t>国家课程、地方课程、校本课程</w:t>
      </w:r>
      <w:r>
        <w:t>三大课程类型。该体系</w:t>
      </w:r>
      <w:r>
        <w:rPr>
          <w:rFonts w:hint="eastAsia"/>
        </w:rPr>
        <w:t>有效</w:t>
      </w:r>
      <w:r>
        <w:t>促进学生知识、技能、情感、价值观的全面发展。学校课程的实施注重与学生生活实际相结合，强调学生的主体性和创造性，培养学生的核心素养。</w:t>
      </w:r>
    </w:p>
    <w:p w14:paraId="0E62C0B3">
      <w:r>
        <w:rPr>
          <w:rFonts w:hint="eastAsia"/>
        </w:rPr>
        <w:t>2.</w:t>
      </w:r>
      <w:r>
        <w:t>教师队伍的专业发展</w:t>
      </w:r>
    </w:p>
    <w:p w14:paraId="576290F3">
      <w:r>
        <w:t>学校拥有一支高素质的教师队伍，他们不仅具备扎实的专业知识，而且在教学实践中展现出高度的专业精神和创新能力。学校通过</w:t>
      </w:r>
      <w:r>
        <w:rPr>
          <w:rFonts w:hint="eastAsia"/>
        </w:rPr>
        <w:t>新</w:t>
      </w:r>
      <w:r>
        <w:t>教师培训、青年教师培养计划、骨干教师评选等措施，不断加强师资队伍建设，提升教师的专业素养和教学能力。</w:t>
      </w:r>
    </w:p>
    <w:p w14:paraId="0F3711D7">
      <w:r>
        <w:rPr>
          <w:rFonts w:hint="eastAsia"/>
        </w:rPr>
        <w:t>3.</w:t>
      </w:r>
      <w:r>
        <w:t>教学改革与课程创新</w:t>
      </w:r>
    </w:p>
    <w:p w14:paraId="26BD3D87">
      <w:r>
        <w:rPr>
          <w:rFonts w:hint="eastAsia"/>
        </w:rPr>
        <w:t>学校</w:t>
      </w:r>
      <w:r>
        <w:t>积极响应教育改革的号召，深化教学方法和手段的创新。学校开展“五字”德育实践活动，形成了鲜明的德育特色品牌，有效涵养了学生的品行。学校坚持</w:t>
      </w:r>
      <w:r>
        <w:rPr>
          <w:rFonts w:hint="eastAsia"/>
        </w:rPr>
        <w:t>实施人文素质教育</w:t>
      </w:r>
      <w:r>
        <w:t>，不断深化教学改革，探索教学方式的转变，优化作业设计，促进学生思维品质和创新能力的提升。学校鼓励教师采用项目化学习、跨学科教学</w:t>
      </w:r>
      <w:r>
        <w:rPr>
          <w:rFonts w:hint="eastAsia"/>
        </w:rPr>
        <w:t>等</w:t>
      </w:r>
      <w:r>
        <w:t>现代教学模式，提高学生的综合素质和创新能力。此外，学校还重视信息技术在教学中的应用，实现教学内容和方法</w:t>
      </w:r>
      <w:r>
        <w:rPr>
          <w:rFonts w:hint="eastAsia"/>
        </w:rPr>
        <w:t>的数字化转型</w:t>
      </w:r>
      <w:r>
        <w:t>。</w:t>
      </w:r>
    </w:p>
    <w:p w14:paraId="0294CFAB">
      <w:r>
        <w:rPr>
          <w:rFonts w:hint="eastAsia"/>
        </w:rPr>
        <w:t>4.</w:t>
      </w:r>
      <w:r>
        <w:t>课程实施的成效与挑战</w:t>
      </w:r>
    </w:p>
    <w:p w14:paraId="556280D6">
      <w:r>
        <w:t>学校课程实施取得了显著成效，学生在学业成绩和综合素质上均有显著提升。然而，学校也面临着硬件设施不足、部分教师专业成长需求、课程内涵深化等挑战。这些问题的存在，对学校课程的进一步发展和教育质量的提升构成了一定的制约。</w:t>
      </w:r>
    </w:p>
    <w:p w14:paraId="7B210C0B">
      <w:r>
        <w:rPr>
          <w:rFonts w:hint="eastAsia"/>
        </w:rPr>
        <w:t>5.</w:t>
      </w:r>
      <w:r>
        <w:t>课程发展的策略与方向</w:t>
      </w:r>
    </w:p>
    <w:p w14:paraId="5840D2D9">
      <w:r>
        <w:t>针对当前课程实施的现状和面临的挑战，建平实验小学</w:t>
      </w:r>
      <w:r>
        <w:rPr>
          <w:rFonts w:hint="eastAsia"/>
        </w:rPr>
        <w:t>将</w:t>
      </w:r>
      <w:r>
        <w:t>继续优化课程结构，加强课程内容与学生生活和社会实际的联系。学校将进一步加大教育投入，改善硬件设施，为学生提供更加丰富的学习资源。同时，学校将加强对教师专业成长的支持，特别是对青年教师的培养，以确保教师队伍的整体素质和教学能力。此外，学校将持续推进教学改革，深化课程内涵，特别是在人文素质教育方面的探索和实践，以培养</w:t>
      </w:r>
      <w:r>
        <w:rPr>
          <w:rFonts w:hint="eastAsia"/>
        </w:rPr>
        <w:t>有理想、有本领、有担当的德智体美劳全面发展的社会主义建设者和接班人。</w:t>
      </w:r>
    </w:p>
    <w:p w14:paraId="74034CA6">
      <w:r>
        <w:rPr>
          <w:rFonts w:hint="eastAsia"/>
        </w:rPr>
        <w:t>（具体见附件一：《</w:t>
      </w:r>
      <w:r>
        <w:t>上海市浦东新区建平实验小学课程现状的SWOT分析</w:t>
      </w:r>
      <w:r>
        <w:rPr>
          <w:rFonts w:hint="eastAsia"/>
        </w:rPr>
        <w:t>》）</w:t>
      </w:r>
    </w:p>
    <w:p w14:paraId="5BBE46CC">
      <w:pPr>
        <w:pStyle w:val="13"/>
        <w:ind w:firstLine="480"/>
      </w:pPr>
      <w:r>
        <w:rPr>
          <w:rFonts w:hint="eastAsia"/>
        </w:rPr>
        <w:t>（三）学校办学追求</w:t>
      </w:r>
    </w:p>
    <w:p w14:paraId="136F105C">
      <w:pPr>
        <w:pStyle w:val="13"/>
        <w:numPr>
          <w:ilvl w:val="0"/>
          <w:numId w:val="2"/>
        </w:numPr>
        <w:ind w:left="0" w:firstLine="480"/>
      </w:pPr>
      <w:r>
        <w:rPr>
          <w:rFonts w:hint="eastAsia"/>
        </w:rPr>
        <w:t>办学愿景</w:t>
      </w:r>
    </w:p>
    <w:p w14:paraId="79DE73F3">
      <w:r>
        <w:rPr>
          <w:rFonts w:hint="eastAsia"/>
        </w:rPr>
        <w:t xml:space="preserve"> 实施人文素质教育，建设一所“以师生共同发展为本”的优质学校。学校管理开放自主，学校课程丰富适宜，课堂教学高效和谐，教师团队博爱合作，学生素养自律自信，校园环境温馨雅致，实现师生的可持续发展。</w:t>
      </w:r>
    </w:p>
    <w:p w14:paraId="5CEF29EC">
      <w:pPr>
        <w:pStyle w:val="13"/>
        <w:ind w:firstLine="480"/>
      </w:pPr>
      <w:r>
        <w:rPr>
          <w:rFonts w:hint="eastAsia"/>
        </w:rPr>
        <w:t>2.办学使命</w:t>
      </w:r>
    </w:p>
    <w:p w14:paraId="4C2E55C6">
      <w:pPr>
        <w:pStyle w:val="13"/>
        <w:ind w:firstLine="480"/>
      </w:pPr>
      <w:r>
        <w:rPr>
          <w:rFonts w:hint="eastAsia"/>
        </w:rPr>
        <w:t>“实施人文素质教育，涵养品行见长学生”——即实施</w:t>
      </w:r>
      <w:r>
        <w:t>人文素质教育，促进其人性境界提升、理想人格塑造以及个人与社会价值实现，</w:t>
      </w:r>
      <w:r>
        <w:rPr>
          <w:rFonts w:hint="eastAsia"/>
        </w:rPr>
        <w:t>涵养其品行，让学生</w:t>
      </w:r>
      <w:r>
        <w:t>成为较完整的人，</w:t>
      </w:r>
      <w:r>
        <w:rPr>
          <w:rFonts w:hint="eastAsia"/>
        </w:rPr>
        <w:t>以</w:t>
      </w:r>
      <w:r>
        <w:t>德</w:t>
      </w:r>
      <w:r>
        <w:rPr>
          <w:rFonts w:hint="eastAsia"/>
        </w:rPr>
        <w:t>为核心的诸方面能力都</w:t>
      </w:r>
      <w:r>
        <w:t>得到全面发展的人。</w:t>
      </w:r>
    </w:p>
    <w:p w14:paraId="008D87FE">
      <w:pPr>
        <w:pStyle w:val="13"/>
        <w:ind w:firstLine="480"/>
      </w:pPr>
    </w:p>
    <w:p w14:paraId="65A5A4B6">
      <w:pPr>
        <w:ind w:left="420" w:firstLine="0" w:firstLineChars="0"/>
        <w:rPr>
          <w:b/>
          <w:bCs/>
        </w:rPr>
      </w:pPr>
      <w:r>
        <w:rPr>
          <w:rFonts w:hint="eastAsia"/>
          <w:b/>
          <w:bCs/>
        </w:rPr>
        <w:t>二、学校课程育人目标与毕业生形象</w:t>
      </w:r>
    </w:p>
    <w:p w14:paraId="059D71DB">
      <w:r>
        <w:drawing>
          <wp:anchor distT="0" distB="0" distL="114300" distR="114300" simplePos="0" relativeHeight="251661312" behindDoc="0" locked="0" layoutInCell="1" allowOverlap="1">
            <wp:simplePos x="0" y="0"/>
            <wp:positionH relativeFrom="column">
              <wp:posOffset>1067435</wp:posOffset>
            </wp:positionH>
            <wp:positionV relativeFrom="paragraph">
              <wp:posOffset>1023620</wp:posOffset>
            </wp:positionV>
            <wp:extent cx="2602230" cy="2623820"/>
            <wp:effectExtent l="0" t="0" r="3810" b="1270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602230" cy="2623820"/>
                    </a:xfrm>
                    <a:prstGeom prst="rect">
                      <a:avLst/>
                    </a:prstGeom>
                    <a:noFill/>
                    <a:ln>
                      <a:noFill/>
                    </a:ln>
                  </pic:spPr>
                </pic:pic>
              </a:graphicData>
            </a:graphic>
          </wp:anchor>
        </w:drawing>
      </w:r>
      <w:r>
        <w:rPr>
          <w:rFonts w:hint="eastAsia"/>
        </w:rPr>
        <w:t>立足学生全面发展，尊重学生个性差异，着眼学生未来成就，围绕“身心健康、基础厚实、特长鲜明、思维创新、志向远大”等核心要素，培育“有理想、有本领、有担当”的“三有”时代新人。</w:t>
      </w:r>
    </w:p>
    <w:p w14:paraId="6EEA3865">
      <w:pPr>
        <w:ind w:firstLine="482"/>
        <w:rPr>
          <w:b/>
          <w:bCs/>
        </w:rPr>
      </w:pPr>
      <w:r>
        <w:rPr>
          <w:rFonts w:hint="eastAsia"/>
          <w:b/>
          <w:bCs/>
        </w:rPr>
        <w:t>三、学校课程结构与设置</w:t>
      </w:r>
    </w:p>
    <w:p w14:paraId="40611156">
      <w:pPr>
        <w:widowControl/>
        <w:jc w:val="left"/>
      </w:pPr>
      <w:r>
        <w:rPr>
          <w:rFonts w:hint="eastAsia"/>
        </w:rPr>
        <w:t>我校</w:t>
      </w:r>
      <w:r>
        <w:t>根据教育部《义务教育课程方案（2022 年版）》</w:t>
      </w:r>
      <w:r>
        <w:rPr>
          <w:rFonts w:hint="eastAsia"/>
          <w:lang w:val="en-US" w:eastAsia="zh-CN"/>
        </w:rPr>
        <w:t>和</w:t>
      </w:r>
      <w:r>
        <w:rPr>
          <w:rFonts w:hint="eastAsia"/>
        </w:rPr>
        <w:t>《上海市义务教育课程实施办法》</w:t>
      </w:r>
      <w:r>
        <w:t>的课程设置要求</w:t>
      </w:r>
      <w:r>
        <w:rPr>
          <w:rFonts w:hint="eastAsia"/>
          <w:lang w:eastAsia="zh-CN"/>
        </w:rPr>
        <w:t>，</w:t>
      </w:r>
      <w:r>
        <w:t>围绕</w:t>
      </w:r>
      <w:r>
        <w:rPr>
          <w:rFonts w:hint="eastAsia"/>
        </w:rPr>
        <w:t>办学理想和办学目标，</w:t>
      </w:r>
      <w:r>
        <w:rPr>
          <w:rFonts w:hint="eastAsia"/>
          <w:color w:val="000000"/>
          <w:kern w:val="0"/>
          <w:lang w:bidi="ar"/>
        </w:rPr>
        <w:t>以国家课程为主，奠定共同基础；以地方课程和校本课程为拓展补充，兼顾差异。</w:t>
      </w:r>
    </w:p>
    <w:p w14:paraId="09342418">
      <w:pPr>
        <w:pStyle w:val="13"/>
        <w:widowControl/>
        <w:numPr>
          <w:ilvl w:val="0"/>
          <w:numId w:val="3"/>
        </w:numPr>
        <w:ind w:firstLineChars="0"/>
        <w:jc w:val="left"/>
      </w:pPr>
      <w:r>
        <w:rPr>
          <w:rFonts w:hint="eastAsia"/>
        </w:rPr>
        <w:t>课程整体框架</w:t>
      </w:r>
    </w:p>
    <w:p w14:paraId="2F418317">
      <w:pPr>
        <w:pStyle w:val="13"/>
        <w:widowControl/>
        <w:ind w:left="720" w:firstLine="0" w:firstLineChars="0"/>
        <w:jc w:val="left"/>
      </w:pPr>
      <w:r>
        <w:drawing>
          <wp:inline distT="0" distB="0" distL="0" distR="0">
            <wp:extent cx="4625340" cy="1976755"/>
            <wp:effectExtent l="0" t="0" r="381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4641725" cy="1983997"/>
                    </a:xfrm>
                    <a:prstGeom prst="rect">
                      <a:avLst/>
                    </a:prstGeom>
                  </pic:spPr>
                </pic:pic>
              </a:graphicData>
            </a:graphic>
          </wp:inline>
        </w:drawing>
      </w:r>
    </w:p>
    <w:p w14:paraId="7503845D">
      <w:pPr>
        <w:ind w:left="420" w:firstLine="0" w:firstLineChars="0"/>
      </w:pPr>
      <w:r>
        <w:rPr>
          <w:rFonts w:hint="eastAsia"/>
        </w:rPr>
        <w:t>（二）设置与说明</w:t>
      </w:r>
    </w:p>
    <w:p w14:paraId="648DAED4">
      <w:pPr>
        <w:ind w:left="420" w:firstLine="0" w:firstLineChars="0"/>
        <w:jc w:val="center"/>
      </w:pPr>
      <w:r>
        <w:rPr>
          <w:rFonts w:hint="eastAsia"/>
        </w:rPr>
        <w:t>表1：2024学年——2026学年系统推进实施“新课程、新教材”</w:t>
      </w:r>
    </w:p>
    <w:tbl>
      <w:tblPr>
        <w:tblStyle w:val="9"/>
        <w:tblW w:w="10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335"/>
        <w:gridCol w:w="1168"/>
        <w:gridCol w:w="922"/>
        <w:gridCol w:w="880"/>
        <w:gridCol w:w="127"/>
        <w:gridCol w:w="604"/>
        <w:gridCol w:w="693"/>
        <w:gridCol w:w="790"/>
        <w:gridCol w:w="3891"/>
      </w:tblGrid>
      <w:tr w14:paraId="60CE98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6" w:hRule="atLeast"/>
          <w:jc w:val="center"/>
        </w:trPr>
        <w:tc>
          <w:tcPr>
            <w:tcW w:w="2320" w:type="dxa"/>
            <w:gridSpan w:val="3"/>
            <w:tcBorders>
              <w:top w:val="single" w:color="auto" w:sz="4" w:space="0"/>
              <w:left w:val="single" w:color="auto" w:sz="4" w:space="0"/>
              <w:bottom w:val="single" w:color="auto" w:sz="4" w:space="0"/>
              <w:right w:val="single" w:color="auto" w:sz="4" w:space="0"/>
            </w:tcBorders>
            <w:vAlign w:val="center"/>
          </w:tcPr>
          <w:p w14:paraId="07F43C45">
            <w:pPr>
              <w:widowControl/>
              <w:adjustRightInd w:val="0"/>
              <w:snapToGrid w:val="0"/>
              <w:ind w:left="945" w:hanging="945" w:hangingChars="450"/>
              <w:jc w:val="center"/>
              <w:rPr>
                <w:bCs/>
                <w:kern w:val="0"/>
                <w:sz w:val="21"/>
                <w:szCs w:val="21"/>
              </w:rPr>
            </w:pPr>
            <w:r>
              <w:rPr>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750570</wp:posOffset>
                      </wp:positionH>
                      <wp:positionV relativeFrom="paragraph">
                        <wp:posOffset>5715</wp:posOffset>
                      </wp:positionV>
                      <wp:extent cx="650875" cy="742950"/>
                      <wp:effectExtent l="0" t="0" r="9525" b="19050"/>
                      <wp:wrapNone/>
                      <wp:docPr id="6" name="任意多边形 6"/>
                      <wp:cNvGraphicFramePr/>
                      <a:graphic xmlns:a="http://schemas.openxmlformats.org/drawingml/2006/main">
                        <a:graphicData uri="http://schemas.microsoft.com/office/word/2010/wordprocessingShape">
                          <wps:wsp>
                            <wps:cNvSpPr/>
                            <wps:spPr>
                              <a:xfrm>
                                <a:off x="0" y="0"/>
                                <a:ext cx="650875" cy="742950"/>
                              </a:xfrm>
                              <a:custGeom>
                                <a:avLst/>
                                <a:gdLst>
                                  <a:gd name="connsiteX0" fmla="*/ 0 w 10000"/>
                                  <a:gd name="connsiteY0" fmla="*/ 0 h 10686"/>
                                  <a:gd name="connsiteX1" fmla="*/ 10000 w 10000"/>
                                  <a:gd name="connsiteY1" fmla="*/ 10686 h 10686"/>
                                </a:gdLst>
                                <a:ahLst/>
                                <a:cxnLst>
                                  <a:cxn ang="0">
                                    <a:pos x="connsiteX0" y="connsiteY0"/>
                                  </a:cxn>
                                  <a:cxn ang="0">
                                    <a:pos x="connsiteX1" y="connsiteY1"/>
                                  </a:cxn>
                                </a:cxnLst>
                                <a:rect l="l" t="t" r="r" b="b"/>
                                <a:pathLst>
                                  <a:path w="10000" h="10686">
                                    <a:moveTo>
                                      <a:pt x="0" y="0"/>
                                    </a:moveTo>
                                    <a:cubicBezTo>
                                      <a:pt x="3333" y="3333"/>
                                      <a:pt x="6667" y="7353"/>
                                      <a:pt x="10000" y="10686"/>
                                    </a:cubicBezTo>
                                  </a:path>
                                </a:pathLst>
                              </a:cu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59.1pt;margin-top:0.45pt;height:58.5pt;width:51.25pt;z-index:251659264;mso-width-relative:page;mso-height-relative:page;" fillcolor="#FFFFFF" filled="t" stroked="t" coordsize="10000,10686" o:gfxdata="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BbRXDvUAAAACAEAAA8AAAAAAAAAAQAgAAAAIgAAAGRycy9kb3ducmV2LnhtbFBLAQIUABQAAAAI&#10;AIdO4kDaz+Uk1QIAAGcGAAAOAAAAAAAAAAEAIAAAACMBAABkcnMvZTJvRG9jLnhtbFBLBQYAAAAA&#10;BgAGAFkBAABqBgAAAAA=&#10;" path="m0,0c3333,3333,6667,7353,10000,10686e">
                      <v:path o:connectlocs="0,0;650875,742950" o:connectangles="0,0"/>
                      <v:fill on="t" focussize="0,0"/>
                      <v:stroke color="#000000" joinstyle="round"/>
                      <v:imagedata o:title=""/>
                      <o:lock v:ext="edit" aspectratio="f"/>
                    </v:shape>
                  </w:pict>
                </mc:Fallback>
              </mc:AlternateContent>
            </w:r>
            <w:r>
              <w:rPr>
                <w:rFonts w:hint="eastAsia"/>
                <w:bCs/>
                <w:kern w:val="0"/>
                <w:sz w:val="21"/>
                <w:szCs w:val="21"/>
              </w:rPr>
              <w:t xml:space="preserve">          年级</w:t>
            </w:r>
          </w:p>
          <w:p w14:paraId="0B66190A">
            <w:pPr>
              <w:widowControl/>
              <w:adjustRightInd w:val="0"/>
              <w:snapToGrid w:val="0"/>
              <w:ind w:firstLine="840" w:firstLineChars="400"/>
              <w:rPr>
                <w:bCs/>
                <w:kern w:val="0"/>
                <w:sz w:val="21"/>
                <w:szCs w:val="21"/>
              </w:rPr>
            </w:pPr>
            <w:r>
              <w:rPr>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30480</wp:posOffset>
                      </wp:positionV>
                      <wp:extent cx="1439545" cy="447675"/>
                      <wp:effectExtent l="1270" t="4445" r="16510" b="10795"/>
                      <wp:wrapNone/>
                      <wp:docPr id="5" name="任意多边形 5"/>
                      <wp:cNvGraphicFramePr/>
                      <a:graphic xmlns:a="http://schemas.openxmlformats.org/drawingml/2006/main">
                        <a:graphicData uri="http://schemas.microsoft.com/office/word/2010/wordprocessingShape">
                          <wps:wsp>
                            <wps:cNvSpPr/>
                            <wps:spPr>
                              <a:xfrm>
                                <a:off x="0" y="0"/>
                                <a:ext cx="1439545" cy="447675"/>
                              </a:xfrm>
                              <a:custGeom>
                                <a:avLst/>
                                <a:gdLst/>
                                <a:ahLst/>
                                <a:cxnLst>
                                  <a:cxn ang="0">
                                    <a:pos x="1266825" y="396240"/>
                                  </a:cxn>
                                  <a:cxn ang="0">
                                    <a:pos x="0" y="0"/>
                                  </a:cxn>
                                </a:cxnLst>
                                <a:rect l="0" t="0" r="0" b="0"/>
                                <a:pathLst>
                                  <a:path w="3428" h="776">
                                    <a:moveTo>
                                      <a:pt x="3428" y="776"/>
                                    </a:moveTo>
                                    <a:lnTo>
                                      <a:pt x="0" y="0"/>
                                    </a:lnTo>
                                  </a:path>
                                </a:pathLst>
                              </a:cu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5.35pt;margin-top:2.4pt;height:35.25pt;width:113.35pt;z-index:251660288;mso-width-relative:page;mso-height-relative:page;" fillcolor="#FFFFFF" filled="t" stroked="t" coordsize="3428,776" o:gfxdata="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zW6LdUAAAAIAQAADwAAAAAAAAABACAAAAAiAAAAZHJzL2Rvd25yZXYu&#10;eG1sUEsBAhQAFAAAAAgAh07iQLMJTkxwAgAARgUAAA4AAAAAAAAAAQAgAAAAJAEAAGRycy9lMm9E&#10;b2MueG1sUEsFBgAAAAAGAAYAWQEAAAYGAAAAAA==&#10;" path="m3428,776l0,0e">
                      <v:path o:connectlocs="1266825,396240;0,0" o:connectangles="0,0"/>
                      <v:fill on="t" focussize="0,0"/>
                      <v:stroke color="#000000" joinstyle="round"/>
                      <v:imagedata o:title=""/>
                      <o:lock v:ext="edit" aspectratio="f"/>
                    </v:shape>
                  </w:pict>
                </mc:Fallback>
              </mc:AlternateContent>
            </w:r>
            <w:r>
              <w:rPr>
                <w:rFonts w:hint="eastAsia"/>
                <w:bCs/>
                <w:kern w:val="0"/>
                <w:sz w:val="21"/>
                <w:szCs w:val="21"/>
              </w:rPr>
              <w:t>周课时</w:t>
            </w:r>
          </w:p>
          <w:p w14:paraId="49EE3BBC">
            <w:pPr>
              <w:widowControl/>
              <w:adjustRightInd w:val="0"/>
              <w:snapToGrid w:val="0"/>
              <w:ind w:firstLine="0" w:firstLineChars="0"/>
              <w:rPr>
                <w:bCs/>
                <w:kern w:val="0"/>
                <w:sz w:val="21"/>
                <w:szCs w:val="21"/>
              </w:rPr>
            </w:pPr>
            <w:r>
              <w:rPr>
                <w:rFonts w:hint="eastAsia"/>
                <w:bCs/>
                <w:kern w:val="0"/>
                <w:sz w:val="21"/>
                <w:szCs w:val="21"/>
              </w:rPr>
              <w:t>课程、科目</w:t>
            </w:r>
          </w:p>
        </w:tc>
        <w:tc>
          <w:tcPr>
            <w:tcW w:w="922" w:type="dxa"/>
            <w:tcBorders>
              <w:top w:val="single" w:color="auto" w:sz="4" w:space="0"/>
              <w:left w:val="single" w:color="auto" w:sz="4" w:space="0"/>
              <w:bottom w:val="single" w:color="auto" w:sz="4" w:space="0"/>
              <w:right w:val="single" w:color="auto" w:sz="4" w:space="0"/>
            </w:tcBorders>
            <w:vAlign w:val="center"/>
          </w:tcPr>
          <w:p w14:paraId="27B54450">
            <w:pPr>
              <w:widowControl/>
              <w:adjustRightInd w:val="0"/>
              <w:snapToGrid w:val="0"/>
              <w:ind w:firstLine="0" w:firstLineChars="0"/>
              <w:jc w:val="center"/>
              <w:rPr>
                <w:kern w:val="0"/>
                <w:sz w:val="21"/>
                <w:szCs w:val="21"/>
              </w:rPr>
            </w:pPr>
            <w:r>
              <w:rPr>
                <w:rFonts w:hint="eastAsia"/>
                <w:kern w:val="0"/>
                <w:sz w:val="21"/>
                <w:szCs w:val="21"/>
              </w:rPr>
              <w:t>一</w:t>
            </w:r>
          </w:p>
        </w:tc>
        <w:tc>
          <w:tcPr>
            <w:tcW w:w="880" w:type="dxa"/>
            <w:tcBorders>
              <w:top w:val="single" w:color="auto" w:sz="4" w:space="0"/>
              <w:left w:val="single" w:color="auto" w:sz="4" w:space="0"/>
              <w:bottom w:val="single" w:color="auto" w:sz="4" w:space="0"/>
              <w:right w:val="single" w:color="auto" w:sz="4" w:space="0"/>
            </w:tcBorders>
            <w:vAlign w:val="center"/>
          </w:tcPr>
          <w:p w14:paraId="44683E20">
            <w:pPr>
              <w:widowControl/>
              <w:adjustRightInd w:val="0"/>
              <w:snapToGrid w:val="0"/>
              <w:ind w:firstLine="0" w:firstLineChars="0"/>
              <w:jc w:val="center"/>
              <w:rPr>
                <w:kern w:val="0"/>
                <w:sz w:val="21"/>
                <w:szCs w:val="21"/>
              </w:rPr>
            </w:pPr>
            <w:r>
              <w:rPr>
                <w:rFonts w:hint="eastAsia"/>
                <w:kern w:val="0"/>
                <w:sz w:val="21"/>
                <w:szCs w:val="21"/>
              </w:rPr>
              <w:t>二</w:t>
            </w:r>
          </w:p>
        </w:tc>
        <w:tc>
          <w:tcPr>
            <w:tcW w:w="731" w:type="dxa"/>
            <w:gridSpan w:val="2"/>
            <w:tcBorders>
              <w:top w:val="single" w:color="auto" w:sz="4" w:space="0"/>
              <w:left w:val="single" w:color="auto" w:sz="4" w:space="0"/>
              <w:bottom w:val="single" w:color="auto" w:sz="4" w:space="0"/>
              <w:right w:val="single" w:color="auto" w:sz="4" w:space="0"/>
            </w:tcBorders>
            <w:vAlign w:val="center"/>
          </w:tcPr>
          <w:p w14:paraId="0AD5E761">
            <w:pPr>
              <w:widowControl/>
              <w:adjustRightInd w:val="0"/>
              <w:snapToGrid w:val="0"/>
              <w:ind w:firstLine="0" w:firstLineChars="0"/>
              <w:jc w:val="center"/>
              <w:rPr>
                <w:kern w:val="0"/>
                <w:sz w:val="21"/>
                <w:szCs w:val="21"/>
              </w:rPr>
            </w:pPr>
            <w:r>
              <w:rPr>
                <w:rFonts w:hint="eastAsia"/>
                <w:kern w:val="0"/>
                <w:sz w:val="21"/>
                <w:szCs w:val="21"/>
              </w:rPr>
              <w:t>三</w:t>
            </w:r>
          </w:p>
        </w:tc>
        <w:tc>
          <w:tcPr>
            <w:tcW w:w="693" w:type="dxa"/>
            <w:tcBorders>
              <w:top w:val="single" w:color="auto" w:sz="4" w:space="0"/>
              <w:left w:val="single" w:color="auto" w:sz="4" w:space="0"/>
              <w:bottom w:val="single" w:color="auto" w:sz="4" w:space="0"/>
              <w:right w:val="single" w:color="auto" w:sz="4" w:space="0"/>
            </w:tcBorders>
            <w:vAlign w:val="center"/>
          </w:tcPr>
          <w:p w14:paraId="3B1000B7">
            <w:pPr>
              <w:widowControl/>
              <w:adjustRightInd w:val="0"/>
              <w:snapToGrid w:val="0"/>
              <w:ind w:firstLine="0" w:firstLineChars="0"/>
              <w:jc w:val="center"/>
              <w:rPr>
                <w:kern w:val="0"/>
                <w:sz w:val="21"/>
                <w:szCs w:val="21"/>
              </w:rPr>
            </w:pPr>
            <w:r>
              <w:rPr>
                <w:rFonts w:hint="eastAsia"/>
                <w:kern w:val="0"/>
                <w:sz w:val="21"/>
                <w:szCs w:val="21"/>
              </w:rPr>
              <w:t>四</w:t>
            </w:r>
          </w:p>
        </w:tc>
        <w:tc>
          <w:tcPr>
            <w:tcW w:w="790" w:type="dxa"/>
            <w:tcBorders>
              <w:top w:val="single" w:color="auto" w:sz="4" w:space="0"/>
              <w:left w:val="single" w:color="auto" w:sz="4" w:space="0"/>
              <w:bottom w:val="single" w:color="auto" w:sz="4" w:space="0"/>
              <w:right w:val="single" w:color="auto" w:sz="4" w:space="0"/>
            </w:tcBorders>
            <w:vAlign w:val="center"/>
          </w:tcPr>
          <w:p w14:paraId="4238DD43">
            <w:pPr>
              <w:widowControl/>
              <w:adjustRightInd w:val="0"/>
              <w:snapToGrid w:val="0"/>
              <w:ind w:firstLine="0" w:firstLineChars="0"/>
              <w:jc w:val="center"/>
              <w:rPr>
                <w:kern w:val="0"/>
                <w:sz w:val="21"/>
                <w:szCs w:val="21"/>
              </w:rPr>
            </w:pPr>
            <w:r>
              <w:rPr>
                <w:rFonts w:hint="eastAsia"/>
                <w:kern w:val="0"/>
                <w:sz w:val="21"/>
                <w:szCs w:val="21"/>
              </w:rPr>
              <w:t>五</w:t>
            </w:r>
          </w:p>
        </w:tc>
        <w:tc>
          <w:tcPr>
            <w:tcW w:w="3891" w:type="dxa"/>
            <w:tcBorders>
              <w:top w:val="single" w:color="auto" w:sz="4" w:space="0"/>
              <w:left w:val="single" w:color="auto" w:sz="4" w:space="0"/>
              <w:bottom w:val="single" w:color="auto" w:sz="4" w:space="0"/>
              <w:right w:val="single" w:color="auto" w:sz="4" w:space="0"/>
            </w:tcBorders>
            <w:vAlign w:val="center"/>
          </w:tcPr>
          <w:p w14:paraId="1C1ABEC5">
            <w:pPr>
              <w:widowControl/>
              <w:adjustRightInd w:val="0"/>
              <w:snapToGrid w:val="0"/>
              <w:ind w:firstLine="0" w:firstLineChars="0"/>
              <w:jc w:val="center"/>
              <w:rPr>
                <w:kern w:val="0"/>
                <w:sz w:val="21"/>
                <w:szCs w:val="21"/>
              </w:rPr>
            </w:pPr>
            <w:r>
              <w:rPr>
                <w:rFonts w:hint="eastAsia"/>
                <w:kern w:val="0"/>
                <w:sz w:val="21"/>
                <w:szCs w:val="21"/>
              </w:rPr>
              <w:t>说明</w:t>
            </w:r>
          </w:p>
        </w:tc>
      </w:tr>
      <w:tr w14:paraId="506678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vMerge w:val="restart"/>
            <w:tcBorders>
              <w:top w:val="single" w:color="auto" w:sz="4" w:space="0"/>
            </w:tcBorders>
            <w:vAlign w:val="center"/>
          </w:tcPr>
          <w:p w14:paraId="0D6A4FDB">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国家课程</w:t>
            </w:r>
          </w:p>
        </w:tc>
        <w:tc>
          <w:tcPr>
            <w:tcW w:w="1503" w:type="dxa"/>
            <w:gridSpan w:val="2"/>
            <w:tcBorders>
              <w:top w:val="single" w:color="auto" w:sz="4" w:space="0"/>
            </w:tcBorders>
            <w:vAlign w:val="center"/>
          </w:tcPr>
          <w:p w14:paraId="4C9B280E">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道德与法治</w:t>
            </w:r>
          </w:p>
        </w:tc>
        <w:tc>
          <w:tcPr>
            <w:tcW w:w="922" w:type="dxa"/>
            <w:tcBorders>
              <w:top w:val="single" w:color="auto" w:sz="4" w:space="0"/>
            </w:tcBorders>
            <w:shd w:val="clear" w:color="auto" w:fill="FEE595" w:themeFill="accent3" w:themeFillTint="66"/>
            <w:vAlign w:val="center"/>
          </w:tcPr>
          <w:p w14:paraId="41573710">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880" w:type="dxa"/>
            <w:tcBorders>
              <w:top w:val="single" w:color="auto" w:sz="4" w:space="0"/>
            </w:tcBorders>
            <w:vAlign w:val="center"/>
          </w:tcPr>
          <w:p w14:paraId="7B607198">
            <w:pPr>
              <w:widowControl/>
              <w:adjustRightInd w:val="0"/>
              <w:snapToGrid w:val="0"/>
              <w:ind w:firstLine="0" w:firstLineChars="0"/>
              <w:jc w:val="center"/>
              <w:rPr>
                <w:kern w:val="0"/>
                <w:sz w:val="21"/>
                <w:szCs w:val="21"/>
              </w:rPr>
            </w:pPr>
            <w:r>
              <w:rPr>
                <w:rFonts w:hint="eastAsia"/>
                <w:kern w:val="0"/>
                <w:sz w:val="21"/>
                <w:szCs w:val="21"/>
              </w:rPr>
              <w:t>2</w:t>
            </w:r>
          </w:p>
        </w:tc>
        <w:tc>
          <w:tcPr>
            <w:tcW w:w="731" w:type="dxa"/>
            <w:gridSpan w:val="2"/>
            <w:tcBorders>
              <w:top w:val="single" w:color="auto" w:sz="4" w:space="0"/>
            </w:tcBorders>
            <w:vAlign w:val="center"/>
          </w:tcPr>
          <w:p w14:paraId="4A463859">
            <w:pPr>
              <w:widowControl/>
              <w:adjustRightInd w:val="0"/>
              <w:snapToGrid w:val="0"/>
              <w:ind w:firstLine="0" w:firstLineChars="0"/>
              <w:jc w:val="center"/>
              <w:rPr>
                <w:kern w:val="0"/>
                <w:sz w:val="21"/>
                <w:szCs w:val="21"/>
              </w:rPr>
            </w:pPr>
            <w:r>
              <w:rPr>
                <w:rFonts w:hint="eastAsia"/>
                <w:kern w:val="0"/>
                <w:sz w:val="21"/>
                <w:szCs w:val="21"/>
              </w:rPr>
              <w:t>2</w:t>
            </w:r>
          </w:p>
        </w:tc>
        <w:tc>
          <w:tcPr>
            <w:tcW w:w="693" w:type="dxa"/>
            <w:tcBorders>
              <w:top w:val="single" w:color="auto" w:sz="4" w:space="0"/>
            </w:tcBorders>
            <w:vAlign w:val="center"/>
          </w:tcPr>
          <w:p w14:paraId="2B51A711">
            <w:pPr>
              <w:widowControl/>
              <w:adjustRightInd w:val="0"/>
              <w:snapToGrid w:val="0"/>
              <w:ind w:firstLine="0" w:firstLineChars="0"/>
              <w:jc w:val="center"/>
              <w:rPr>
                <w:kern w:val="0"/>
                <w:sz w:val="21"/>
                <w:szCs w:val="21"/>
              </w:rPr>
            </w:pPr>
            <w:r>
              <w:rPr>
                <w:rFonts w:hint="eastAsia"/>
                <w:kern w:val="0"/>
                <w:sz w:val="21"/>
                <w:szCs w:val="21"/>
              </w:rPr>
              <w:t>2</w:t>
            </w:r>
          </w:p>
        </w:tc>
        <w:tc>
          <w:tcPr>
            <w:tcW w:w="790" w:type="dxa"/>
            <w:tcBorders>
              <w:top w:val="single" w:color="auto" w:sz="4" w:space="0"/>
            </w:tcBorders>
            <w:vAlign w:val="center"/>
          </w:tcPr>
          <w:p w14:paraId="2626018B">
            <w:pPr>
              <w:widowControl/>
              <w:adjustRightInd w:val="0"/>
              <w:snapToGrid w:val="0"/>
              <w:ind w:firstLine="0" w:firstLineChars="0"/>
              <w:jc w:val="center"/>
              <w:rPr>
                <w:kern w:val="0"/>
                <w:sz w:val="21"/>
                <w:szCs w:val="21"/>
              </w:rPr>
            </w:pPr>
            <w:r>
              <w:rPr>
                <w:rFonts w:hint="eastAsia"/>
                <w:kern w:val="0"/>
                <w:sz w:val="21"/>
                <w:szCs w:val="21"/>
              </w:rPr>
              <w:t>3</w:t>
            </w:r>
          </w:p>
        </w:tc>
        <w:tc>
          <w:tcPr>
            <w:tcW w:w="3891" w:type="dxa"/>
            <w:vMerge w:val="restart"/>
            <w:tcBorders>
              <w:top w:val="single" w:color="auto" w:sz="4" w:space="0"/>
            </w:tcBorders>
            <w:vAlign w:val="center"/>
          </w:tcPr>
          <w:p w14:paraId="71C03975">
            <w:pPr>
              <w:widowControl/>
              <w:adjustRightInd w:val="0"/>
              <w:snapToGrid w:val="0"/>
              <w:ind w:firstLine="0" w:firstLineChars="0"/>
              <w:jc w:val="left"/>
              <w:rPr>
                <w:sz w:val="21"/>
                <w:szCs w:val="21"/>
              </w:rPr>
            </w:pPr>
            <w:r>
              <w:rPr>
                <w:rFonts w:hint="eastAsia"/>
                <w:kern w:val="0"/>
                <w:sz w:val="21"/>
                <w:szCs w:val="21"/>
              </w:rPr>
              <w:t>（1）小学低年级、高年级《习近平新时代中国特色社会主义思想学生读本》分别安排在三年级上学期、五年级上学期，平均每周1课时。</w:t>
            </w:r>
          </w:p>
          <w:p w14:paraId="06140D8C">
            <w:pPr>
              <w:widowControl/>
              <w:adjustRightInd w:val="0"/>
              <w:snapToGrid w:val="0"/>
              <w:ind w:firstLine="0" w:firstLineChars="0"/>
              <w:jc w:val="left"/>
              <w:rPr>
                <w:kern w:val="0"/>
                <w:sz w:val="21"/>
                <w:szCs w:val="21"/>
              </w:rPr>
            </w:pPr>
            <w:r>
              <w:rPr>
                <w:rFonts w:hint="eastAsia"/>
                <w:kern w:val="0"/>
                <w:sz w:val="21"/>
                <w:szCs w:val="21"/>
              </w:rPr>
              <w:t>（2）一年级入学初设置4周的入学适应期，保证1</w:t>
            </w:r>
            <w:r>
              <w:rPr>
                <w:kern w:val="0"/>
                <w:sz w:val="21"/>
                <w:szCs w:val="21"/>
              </w:rPr>
              <w:t>6</w:t>
            </w:r>
            <w:r>
              <w:rPr>
                <w:rFonts w:hint="eastAsia"/>
                <w:kern w:val="0"/>
                <w:sz w:val="21"/>
                <w:szCs w:val="21"/>
              </w:rPr>
              <w:t>课时综合实践活动。</w:t>
            </w:r>
          </w:p>
          <w:p w14:paraId="61B82EBB">
            <w:pPr>
              <w:widowControl/>
              <w:adjustRightInd w:val="0"/>
              <w:snapToGrid w:val="0"/>
              <w:ind w:firstLine="0" w:firstLineChars="0"/>
              <w:jc w:val="left"/>
              <w:rPr>
                <w:kern w:val="0"/>
                <w:sz w:val="21"/>
                <w:szCs w:val="21"/>
              </w:rPr>
            </w:pPr>
            <w:r>
              <w:rPr>
                <w:rFonts w:hint="eastAsia"/>
                <w:kern w:val="0"/>
                <w:sz w:val="21"/>
                <w:szCs w:val="21"/>
              </w:rPr>
              <w:t>（3）一、二年级外语课使用地方课时，以听说为主。</w:t>
            </w:r>
          </w:p>
          <w:p w14:paraId="1B2E4BCB">
            <w:pPr>
              <w:widowControl/>
              <w:adjustRightInd w:val="0"/>
              <w:snapToGrid w:val="0"/>
              <w:ind w:firstLine="0" w:firstLineChars="0"/>
              <w:jc w:val="left"/>
              <w:rPr>
                <w:kern w:val="0"/>
                <w:sz w:val="21"/>
                <w:szCs w:val="21"/>
              </w:rPr>
            </w:pPr>
            <w:r>
              <w:rPr>
                <w:rFonts w:hint="eastAsia"/>
                <w:kern w:val="0"/>
                <w:sz w:val="21"/>
                <w:szCs w:val="21"/>
              </w:rPr>
              <w:t>（4）三～五年级语文中每周安排1课时用于书法教学。</w:t>
            </w:r>
          </w:p>
          <w:p w14:paraId="765BC335">
            <w:pPr>
              <w:widowControl/>
              <w:ind w:firstLine="0" w:firstLineChars="0"/>
              <w:jc w:val="left"/>
              <w:rPr>
                <w:spacing w:val="-2"/>
                <w:sz w:val="21"/>
                <w:szCs w:val="21"/>
              </w:rPr>
            </w:pPr>
            <w:r>
              <w:rPr>
                <w:rFonts w:hint="eastAsia"/>
                <w:kern w:val="0"/>
                <w:sz w:val="21"/>
                <w:szCs w:val="21"/>
              </w:rPr>
              <w:t>（5）</w:t>
            </w:r>
            <w:r>
              <w:rPr>
                <w:sz w:val="21"/>
                <w:szCs w:val="21"/>
              </w:rPr>
              <w:t>依托劳动</w:t>
            </w:r>
            <w:r>
              <w:rPr>
                <w:rFonts w:hint="eastAsia"/>
                <w:color w:val="000000"/>
                <w:kern w:val="0"/>
                <w:sz w:val="21"/>
                <w:szCs w:val="21"/>
                <w:lang w:bidi="ar"/>
              </w:rPr>
              <w:t>课程</w:t>
            </w:r>
            <w:r>
              <w:rPr>
                <w:rFonts w:hint="eastAsia"/>
                <w:sz w:val="21"/>
                <w:szCs w:val="21"/>
              </w:rPr>
              <w:t>、</w:t>
            </w:r>
            <w:r>
              <w:rPr>
                <w:sz w:val="21"/>
                <w:szCs w:val="21"/>
              </w:rPr>
              <w:t>社区服务、社会实</w:t>
            </w:r>
            <w:r>
              <w:rPr>
                <w:spacing w:val="-4"/>
                <w:sz w:val="21"/>
                <w:szCs w:val="21"/>
              </w:rPr>
              <w:t>践等整合实</w:t>
            </w:r>
            <w:r>
              <w:rPr>
                <w:spacing w:val="-3"/>
                <w:sz w:val="21"/>
                <w:szCs w:val="21"/>
              </w:rPr>
              <w:t>施</w:t>
            </w:r>
            <w:r>
              <w:rPr>
                <w:spacing w:val="-2"/>
                <w:sz w:val="21"/>
                <w:szCs w:val="21"/>
              </w:rPr>
              <w:t>，落实劳动教育要求。</w:t>
            </w:r>
          </w:p>
          <w:p w14:paraId="5C12B51C">
            <w:pPr>
              <w:widowControl/>
              <w:ind w:firstLine="0" w:firstLineChars="0"/>
              <w:jc w:val="left"/>
              <w:rPr>
                <w:color w:val="000000"/>
                <w:kern w:val="0"/>
                <w:sz w:val="21"/>
                <w:szCs w:val="21"/>
                <w:lang w:bidi="ar"/>
              </w:rPr>
            </w:pPr>
            <w:r>
              <w:rPr>
                <w:rFonts w:hint="eastAsia"/>
                <w:spacing w:val="-2"/>
                <w:sz w:val="21"/>
                <w:szCs w:val="21"/>
              </w:rPr>
              <w:t>（6）</w:t>
            </w:r>
            <w:r>
              <w:rPr>
                <w:rFonts w:hint="eastAsia"/>
                <w:color w:val="000000"/>
                <w:kern w:val="0"/>
                <w:sz w:val="21"/>
                <w:szCs w:val="21"/>
                <w:lang w:bidi="ar"/>
              </w:rPr>
              <w:t>为不突破体育与健康课时占比上限，每周设置 4 课时；统筹用好各类课程课时和课后服务时间，保证每周开设 5节体育课、2 节体育活动课。</w:t>
            </w:r>
          </w:p>
          <w:p w14:paraId="6E050BEC">
            <w:pPr>
              <w:widowControl/>
              <w:ind w:firstLine="0" w:firstLineChars="0"/>
              <w:jc w:val="left"/>
              <w:rPr>
                <w:kern w:val="0"/>
                <w:sz w:val="21"/>
                <w:szCs w:val="21"/>
              </w:rPr>
            </w:pPr>
            <w:r>
              <w:rPr>
                <w:rFonts w:hint="eastAsia"/>
                <w:color w:val="000000"/>
                <w:kern w:val="0"/>
                <w:sz w:val="21"/>
                <w:szCs w:val="21"/>
                <w:lang w:bidi="ar"/>
              </w:rPr>
              <w:t>（7）各门课程用不少于 10%的课时开展跨学科主题学习；每学期开展项目化学习的课时不低于 5%（其余约 5%课时开展主题化等综合性教学活动）</w:t>
            </w:r>
          </w:p>
        </w:tc>
      </w:tr>
      <w:tr w14:paraId="5B45D3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1" w:hRule="atLeast"/>
          <w:jc w:val="center"/>
        </w:trPr>
        <w:tc>
          <w:tcPr>
            <w:tcW w:w="817" w:type="dxa"/>
            <w:vMerge w:val="continue"/>
            <w:vAlign w:val="center"/>
          </w:tcPr>
          <w:p w14:paraId="20D50E97">
            <w:pPr>
              <w:widowControl/>
              <w:ind w:firstLine="0" w:firstLineChars="0"/>
              <w:jc w:val="center"/>
              <w:rPr>
                <w:rFonts w:asciiTheme="minorEastAsia" w:hAnsiTheme="minorEastAsia" w:eastAsiaTheme="minorEastAsia"/>
                <w:kern w:val="0"/>
                <w:sz w:val="21"/>
                <w:szCs w:val="21"/>
              </w:rPr>
            </w:pPr>
          </w:p>
        </w:tc>
        <w:tc>
          <w:tcPr>
            <w:tcW w:w="1503" w:type="dxa"/>
            <w:gridSpan w:val="2"/>
            <w:vAlign w:val="center"/>
          </w:tcPr>
          <w:p w14:paraId="5097BA34">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语    文</w:t>
            </w:r>
          </w:p>
        </w:tc>
        <w:tc>
          <w:tcPr>
            <w:tcW w:w="922" w:type="dxa"/>
            <w:shd w:val="clear" w:color="auto" w:fill="FEE595" w:themeFill="accent3" w:themeFillTint="66"/>
            <w:vAlign w:val="center"/>
          </w:tcPr>
          <w:p w14:paraId="1486D48A">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8</w:t>
            </w:r>
          </w:p>
        </w:tc>
        <w:tc>
          <w:tcPr>
            <w:tcW w:w="880" w:type="dxa"/>
            <w:vAlign w:val="center"/>
          </w:tcPr>
          <w:p w14:paraId="2C5A3CFE">
            <w:pPr>
              <w:widowControl/>
              <w:adjustRightInd w:val="0"/>
              <w:snapToGrid w:val="0"/>
              <w:ind w:firstLine="0" w:firstLineChars="0"/>
              <w:jc w:val="center"/>
              <w:rPr>
                <w:kern w:val="0"/>
                <w:sz w:val="21"/>
                <w:szCs w:val="21"/>
              </w:rPr>
            </w:pPr>
            <w:r>
              <w:rPr>
                <w:rFonts w:hint="eastAsia"/>
                <w:kern w:val="0"/>
                <w:sz w:val="21"/>
                <w:szCs w:val="21"/>
              </w:rPr>
              <w:t>8</w:t>
            </w:r>
          </w:p>
        </w:tc>
        <w:tc>
          <w:tcPr>
            <w:tcW w:w="731" w:type="dxa"/>
            <w:gridSpan w:val="2"/>
            <w:vAlign w:val="center"/>
          </w:tcPr>
          <w:p w14:paraId="27DDD978">
            <w:pPr>
              <w:widowControl/>
              <w:adjustRightInd w:val="0"/>
              <w:snapToGrid w:val="0"/>
              <w:ind w:firstLine="0" w:firstLineChars="0"/>
              <w:jc w:val="center"/>
              <w:rPr>
                <w:kern w:val="0"/>
                <w:sz w:val="21"/>
                <w:szCs w:val="21"/>
              </w:rPr>
            </w:pPr>
            <w:r>
              <w:rPr>
                <w:rFonts w:hint="eastAsia"/>
                <w:kern w:val="0"/>
                <w:sz w:val="21"/>
                <w:szCs w:val="21"/>
              </w:rPr>
              <w:t>8</w:t>
            </w:r>
          </w:p>
        </w:tc>
        <w:tc>
          <w:tcPr>
            <w:tcW w:w="693" w:type="dxa"/>
            <w:vAlign w:val="center"/>
          </w:tcPr>
          <w:p w14:paraId="14258B0B">
            <w:pPr>
              <w:widowControl/>
              <w:adjustRightInd w:val="0"/>
              <w:snapToGrid w:val="0"/>
              <w:ind w:firstLine="0" w:firstLineChars="0"/>
              <w:jc w:val="center"/>
              <w:rPr>
                <w:kern w:val="0"/>
                <w:sz w:val="21"/>
                <w:szCs w:val="21"/>
              </w:rPr>
            </w:pPr>
            <w:r>
              <w:rPr>
                <w:rFonts w:hint="eastAsia"/>
                <w:kern w:val="0"/>
                <w:sz w:val="21"/>
                <w:szCs w:val="21"/>
              </w:rPr>
              <w:t>8</w:t>
            </w:r>
          </w:p>
        </w:tc>
        <w:tc>
          <w:tcPr>
            <w:tcW w:w="790" w:type="dxa"/>
            <w:vAlign w:val="center"/>
          </w:tcPr>
          <w:p w14:paraId="6E8A22B1">
            <w:pPr>
              <w:widowControl/>
              <w:adjustRightInd w:val="0"/>
              <w:snapToGrid w:val="0"/>
              <w:ind w:firstLine="0" w:firstLineChars="0"/>
              <w:jc w:val="center"/>
              <w:rPr>
                <w:kern w:val="0"/>
                <w:sz w:val="21"/>
                <w:szCs w:val="21"/>
              </w:rPr>
            </w:pPr>
            <w:r>
              <w:rPr>
                <w:rFonts w:hint="eastAsia"/>
                <w:kern w:val="0"/>
                <w:sz w:val="21"/>
                <w:szCs w:val="21"/>
              </w:rPr>
              <w:t>8</w:t>
            </w:r>
          </w:p>
        </w:tc>
        <w:tc>
          <w:tcPr>
            <w:tcW w:w="3891" w:type="dxa"/>
            <w:vMerge w:val="continue"/>
            <w:vAlign w:val="center"/>
          </w:tcPr>
          <w:p w14:paraId="67D7F292">
            <w:pPr>
              <w:widowControl/>
              <w:ind w:firstLine="0" w:firstLineChars="0"/>
              <w:jc w:val="left"/>
              <w:rPr>
                <w:kern w:val="0"/>
                <w:sz w:val="21"/>
                <w:szCs w:val="21"/>
              </w:rPr>
            </w:pPr>
          </w:p>
        </w:tc>
      </w:tr>
      <w:tr w14:paraId="604A76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17" w:type="dxa"/>
            <w:vMerge w:val="continue"/>
            <w:vAlign w:val="center"/>
          </w:tcPr>
          <w:p w14:paraId="28C8AE12">
            <w:pPr>
              <w:widowControl/>
              <w:ind w:firstLine="0" w:firstLineChars="0"/>
              <w:jc w:val="center"/>
              <w:rPr>
                <w:rFonts w:asciiTheme="minorEastAsia" w:hAnsiTheme="minorEastAsia" w:eastAsiaTheme="minorEastAsia"/>
                <w:kern w:val="0"/>
                <w:sz w:val="21"/>
                <w:szCs w:val="21"/>
              </w:rPr>
            </w:pPr>
          </w:p>
        </w:tc>
        <w:tc>
          <w:tcPr>
            <w:tcW w:w="1503" w:type="dxa"/>
            <w:gridSpan w:val="2"/>
            <w:vAlign w:val="center"/>
          </w:tcPr>
          <w:p w14:paraId="2D655510">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数    学</w:t>
            </w:r>
          </w:p>
        </w:tc>
        <w:tc>
          <w:tcPr>
            <w:tcW w:w="922" w:type="dxa"/>
            <w:shd w:val="clear" w:color="auto" w:fill="FEE595" w:themeFill="accent3" w:themeFillTint="66"/>
            <w:vAlign w:val="center"/>
          </w:tcPr>
          <w:p w14:paraId="3D5BC60B">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w:t>
            </w:r>
          </w:p>
        </w:tc>
        <w:tc>
          <w:tcPr>
            <w:tcW w:w="880" w:type="dxa"/>
            <w:vAlign w:val="center"/>
          </w:tcPr>
          <w:p w14:paraId="29C1597D">
            <w:pPr>
              <w:widowControl/>
              <w:adjustRightInd w:val="0"/>
              <w:snapToGrid w:val="0"/>
              <w:ind w:firstLine="0" w:firstLineChars="0"/>
              <w:jc w:val="center"/>
              <w:rPr>
                <w:kern w:val="0"/>
                <w:sz w:val="21"/>
                <w:szCs w:val="21"/>
              </w:rPr>
            </w:pPr>
            <w:r>
              <w:rPr>
                <w:rFonts w:hint="eastAsia"/>
                <w:kern w:val="0"/>
                <w:sz w:val="21"/>
                <w:szCs w:val="21"/>
              </w:rPr>
              <w:t>3</w:t>
            </w:r>
          </w:p>
        </w:tc>
        <w:tc>
          <w:tcPr>
            <w:tcW w:w="731" w:type="dxa"/>
            <w:gridSpan w:val="2"/>
            <w:vAlign w:val="center"/>
          </w:tcPr>
          <w:p w14:paraId="6EE0F9F4">
            <w:pPr>
              <w:widowControl/>
              <w:adjustRightInd w:val="0"/>
              <w:snapToGrid w:val="0"/>
              <w:ind w:firstLine="0" w:firstLineChars="0"/>
              <w:jc w:val="center"/>
              <w:rPr>
                <w:kern w:val="0"/>
                <w:sz w:val="21"/>
                <w:szCs w:val="21"/>
              </w:rPr>
            </w:pPr>
            <w:r>
              <w:rPr>
                <w:rFonts w:hint="eastAsia"/>
                <w:kern w:val="0"/>
                <w:sz w:val="21"/>
                <w:szCs w:val="21"/>
              </w:rPr>
              <w:t>5</w:t>
            </w:r>
          </w:p>
        </w:tc>
        <w:tc>
          <w:tcPr>
            <w:tcW w:w="693" w:type="dxa"/>
            <w:vAlign w:val="center"/>
          </w:tcPr>
          <w:p w14:paraId="77EBEB68">
            <w:pPr>
              <w:widowControl/>
              <w:adjustRightInd w:val="0"/>
              <w:snapToGrid w:val="0"/>
              <w:ind w:firstLine="0" w:firstLineChars="0"/>
              <w:jc w:val="center"/>
              <w:rPr>
                <w:kern w:val="0"/>
                <w:sz w:val="21"/>
                <w:szCs w:val="21"/>
              </w:rPr>
            </w:pPr>
            <w:r>
              <w:rPr>
                <w:rFonts w:hint="eastAsia"/>
                <w:kern w:val="0"/>
                <w:sz w:val="21"/>
                <w:szCs w:val="21"/>
              </w:rPr>
              <w:t>5</w:t>
            </w:r>
          </w:p>
        </w:tc>
        <w:tc>
          <w:tcPr>
            <w:tcW w:w="790" w:type="dxa"/>
            <w:vAlign w:val="center"/>
          </w:tcPr>
          <w:p w14:paraId="2B30E599">
            <w:pPr>
              <w:widowControl/>
              <w:adjustRightInd w:val="0"/>
              <w:snapToGrid w:val="0"/>
              <w:ind w:firstLine="0" w:firstLineChars="0"/>
              <w:jc w:val="center"/>
              <w:rPr>
                <w:kern w:val="0"/>
                <w:sz w:val="21"/>
                <w:szCs w:val="21"/>
              </w:rPr>
            </w:pPr>
            <w:r>
              <w:rPr>
                <w:rFonts w:hint="eastAsia"/>
                <w:kern w:val="0"/>
                <w:sz w:val="21"/>
                <w:szCs w:val="21"/>
              </w:rPr>
              <w:t>5</w:t>
            </w:r>
          </w:p>
        </w:tc>
        <w:tc>
          <w:tcPr>
            <w:tcW w:w="3891" w:type="dxa"/>
            <w:vMerge w:val="continue"/>
            <w:vAlign w:val="center"/>
          </w:tcPr>
          <w:p w14:paraId="71748354">
            <w:pPr>
              <w:widowControl/>
              <w:ind w:firstLine="0" w:firstLineChars="0"/>
              <w:jc w:val="left"/>
              <w:rPr>
                <w:kern w:val="0"/>
                <w:sz w:val="21"/>
                <w:szCs w:val="21"/>
              </w:rPr>
            </w:pPr>
          </w:p>
        </w:tc>
      </w:tr>
      <w:tr w14:paraId="14B249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jc w:val="center"/>
        </w:trPr>
        <w:tc>
          <w:tcPr>
            <w:tcW w:w="817" w:type="dxa"/>
            <w:vMerge w:val="continue"/>
            <w:vAlign w:val="center"/>
          </w:tcPr>
          <w:p w14:paraId="7B681CDA">
            <w:pPr>
              <w:widowControl/>
              <w:ind w:firstLine="0" w:firstLineChars="0"/>
              <w:jc w:val="center"/>
              <w:rPr>
                <w:rFonts w:asciiTheme="minorEastAsia" w:hAnsiTheme="minorEastAsia" w:eastAsiaTheme="minorEastAsia"/>
                <w:kern w:val="0"/>
                <w:sz w:val="21"/>
                <w:szCs w:val="21"/>
              </w:rPr>
            </w:pPr>
          </w:p>
        </w:tc>
        <w:tc>
          <w:tcPr>
            <w:tcW w:w="1503" w:type="dxa"/>
            <w:gridSpan w:val="2"/>
            <w:vAlign w:val="center"/>
          </w:tcPr>
          <w:p w14:paraId="6FFB9584">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外    语</w:t>
            </w:r>
          </w:p>
        </w:tc>
        <w:tc>
          <w:tcPr>
            <w:tcW w:w="922" w:type="dxa"/>
            <w:shd w:val="clear" w:color="auto" w:fill="FEE595" w:themeFill="accent3" w:themeFillTint="66"/>
            <w:vAlign w:val="center"/>
          </w:tcPr>
          <w:p w14:paraId="2E441D04">
            <w:pPr>
              <w:widowControl/>
              <w:adjustRightInd w:val="0"/>
              <w:snapToGrid w:val="0"/>
              <w:spacing w:line="240" w:lineRule="auto"/>
              <w:ind w:firstLine="0" w:firstLineChars="0"/>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p w14:paraId="1C167FD6">
            <w:pPr>
              <w:widowControl/>
              <w:adjustRightInd w:val="0"/>
              <w:snapToGrid w:val="0"/>
              <w:spacing w:line="240" w:lineRule="auto"/>
              <w:ind w:firstLine="0" w:firstLineChars="0"/>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3"/>
                <w:szCs w:val="13"/>
              </w:rPr>
              <w:t>（地方课时）</w:t>
            </w:r>
          </w:p>
        </w:tc>
        <w:tc>
          <w:tcPr>
            <w:tcW w:w="880" w:type="dxa"/>
            <w:vAlign w:val="center"/>
          </w:tcPr>
          <w:p w14:paraId="5FA20C3C">
            <w:pPr>
              <w:widowControl/>
              <w:adjustRightInd w:val="0"/>
              <w:snapToGrid w:val="0"/>
              <w:spacing w:line="240" w:lineRule="auto"/>
              <w:ind w:firstLine="0" w:firstLineChars="0"/>
              <w:jc w:val="center"/>
              <w:rPr>
                <w:kern w:val="0"/>
                <w:sz w:val="18"/>
                <w:szCs w:val="18"/>
              </w:rPr>
            </w:pPr>
            <w:r>
              <w:rPr>
                <w:rFonts w:hint="eastAsia"/>
                <w:kern w:val="0"/>
                <w:sz w:val="18"/>
                <w:szCs w:val="18"/>
              </w:rPr>
              <w:t>2</w:t>
            </w:r>
          </w:p>
          <w:p w14:paraId="57BCDA1F">
            <w:pPr>
              <w:widowControl/>
              <w:adjustRightInd w:val="0"/>
              <w:snapToGrid w:val="0"/>
              <w:spacing w:line="240" w:lineRule="auto"/>
              <w:ind w:firstLine="0" w:firstLineChars="0"/>
              <w:rPr>
                <w:kern w:val="0"/>
                <w:sz w:val="18"/>
                <w:szCs w:val="18"/>
              </w:rPr>
            </w:pPr>
            <w:r>
              <w:rPr>
                <w:rFonts w:hint="eastAsia"/>
                <w:kern w:val="0"/>
                <w:sz w:val="13"/>
                <w:szCs w:val="13"/>
              </w:rPr>
              <w:t>（地方课时）</w:t>
            </w:r>
          </w:p>
        </w:tc>
        <w:tc>
          <w:tcPr>
            <w:tcW w:w="731" w:type="dxa"/>
            <w:gridSpan w:val="2"/>
            <w:vAlign w:val="center"/>
          </w:tcPr>
          <w:p w14:paraId="7771EEBF">
            <w:pPr>
              <w:widowControl/>
              <w:adjustRightInd w:val="0"/>
              <w:snapToGrid w:val="0"/>
              <w:ind w:firstLine="0" w:firstLineChars="0"/>
              <w:jc w:val="center"/>
              <w:rPr>
                <w:kern w:val="0"/>
                <w:sz w:val="21"/>
                <w:szCs w:val="21"/>
              </w:rPr>
            </w:pPr>
            <w:r>
              <w:rPr>
                <w:rFonts w:hint="eastAsia"/>
                <w:kern w:val="0"/>
                <w:sz w:val="21"/>
                <w:szCs w:val="21"/>
              </w:rPr>
              <w:t>3</w:t>
            </w:r>
          </w:p>
        </w:tc>
        <w:tc>
          <w:tcPr>
            <w:tcW w:w="693" w:type="dxa"/>
            <w:vAlign w:val="center"/>
          </w:tcPr>
          <w:p w14:paraId="3AA44F28">
            <w:pPr>
              <w:widowControl/>
              <w:adjustRightInd w:val="0"/>
              <w:snapToGrid w:val="0"/>
              <w:ind w:firstLine="0" w:firstLineChars="0"/>
              <w:jc w:val="center"/>
              <w:rPr>
                <w:kern w:val="0"/>
                <w:sz w:val="21"/>
                <w:szCs w:val="21"/>
              </w:rPr>
            </w:pPr>
            <w:r>
              <w:rPr>
                <w:rFonts w:hint="eastAsia"/>
                <w:kern w:val="0"/>
                <w:sz w:val="21"/>
                <w:szCs w:val="21"/>
              </w:rPr>
              <w:t>3</w:t>
            </w:r>
          </w:p>
        </w:tc>
        <w:tc>
          <w:tcPr>
            <w:tcW w:w="790" w:type="dxa"/>
            <w:vAlign w:val="center"/>
          </w:tcPr>
          <w:p w14:paraId="27842ACB">
            <w:pPr>
              <w:widowControl/>
              <w:adjustRightInd w:val="0"/>
              <w:snapToGrid w:val="0"/>
              <w:ind w:firstLine="0" w:firstLineChars="0"/>
              <w:jc w:val="center"/>
              <w:rPr>
                <w:kern w:val="0"/>
                <w:sz w:val="21"/>
                <w:szCs w:val="21"/>
              </w:rPr>
            </w:pPr>
            <w:r>
              <w:rPr>
                <w:rFonts w:hint="eastAsia"/>
                <w:kern w:val="0"/>
                <w:sz w:val="21"/>
                <w:szCs w:val="21"/>
              </w:rPr>
              <w:t>3</w:t>
            </w:r>
          </w:p>
        </w:tc>
        <w:tc>
          <w:tcPr>
            <w:tcW w:w="3891" w:type="dxa"/>
            <w:vMerge w:val="continue"/>
            <w:vAlign w:val="center"/>
          </w:tcPr>
          <w:p w14:paraId="19228BA8">
            <w:pPr>
              <w:widowControl/>
              <w:ind w:firstLine="0" w:firstLineChars="0"/>
              <w:jc w:val="left"/>
              <w:rPr>
                <w:kern w:val="0"/>
                <w:sz w:val="21"/>
                <w:szCs w:val="21"/>
              </w:rPr>
            </w:pPr>
          </w:p>
        </w:tc>
      </w:tr>
      <w:tr w14:paraId="196D38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817" w:type="dxa"/>
            <w:vMerge w:val="continue"/>
            <w:vAlign w:val="center"/>
          </w:tcPr>
          <w:p w14:paraId="343233ED">
            <w:pPr>
              <w:widowControl/>
              <w:ind w:firstLine="0" w:firstLineChars="0"/>
              <w:jc w:val="center"/>
              <w:rPr>
                <w:rFonts w:asciiTheme="minorEastAsia" w:hAnsiTheme="minorEastAsia" w:eastAsiaTheme="minorEastAsia"/>
                <w:kern w:val="0"/>
                <w:sz w:val="21"/>
                <w:szCs w:val="21"/>
              </w:rPr>
            </w:pPr>
          </w:p>
        </w:tc>
        <w:tc>
          <w:tcPr>
            <w:tcW w:w="1503" w:type="dxa"/>
            <w:gridSpan w:val="2"/>
            <w:vAlign w:val="center"/>
          </w:tcPr>
          <w:p w14:paraId="57236F3B">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科学</w:t>
            </w:r>
          </w:p>
        </w:tc>
        <w:tc>
          <w:tcPr>
            <w:tcW w:w="922" w:type="dxa"/>
            <w:shd w:val="clear" w:color="auto" w:fill="FEE595" w:themeFill="accent3" w:themeFillTint="66"/>
            <w:vAlign w:val="center"/>
          </w:tcPr>
          <w:p w14:paraId="6D82EF5E">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880" w:type="dxa"/>
            <w:vAlign w:val="center"/>
          </w:tcPr>
          <w:p w14:paraId="287C0668">
            <w:pPr>
              <w:widowControl/>
              <w:adjustRightInd w:val="0"/>
              <w:snapToGrid w:val="0"/>
              <w:ind w:firstLine="0" w:firstLineChars="0"/>
              <w:jc w:val="center"/>
              <w:rPr>
                <w:kern w:val="0"/>
                <w:sz w:val="21"/>
                <w:szCs w:val="21"/>
              </w:rPr>
            </w:pPr>
            <w:r>
              <w:rPr>
                <w:rFonts w:hint="eastAsia"/>
                <w:kern w:val="0"/>
                <w:sz w:val="21"/>
                <w:szCs w:val="21"/>
              </w:rPr>
              <w:t>2</w:t>
            </w:r>
          </w:p>
        </w:tc>
        <w:tc>
          <w:tcPr>
            <w:tcW w:w="731" w:type="dxa"/>
            <w:gridSpan w:val="2"/>
            <w:vAlign w:val="center"/>
          </w:tcPr>
          <w:p w14:paraId="188D67C6">
            <w:pPr>
              <w:widowControl/>
              <w:adjustRightInd w:val="0"/>
              <w:snapToGrid w:val="0"/>
              <w:ind w:firstLine="0" w:firstLineChars="0"/>
              <w:jc w:val="center"/>
              <w:rPr>
                <w:kern w:val="0"/>
                <w:sz w:val="21"/>
                <w:szCs w:val="21"/>
              </w:rPr>
            </w:pPr>
            <w:r>
              <w:rPr>
                <w:rFonts w:hint="eastAsia"/>
                <w:kern w:val="0"/>
                <w:sz w:val="21"/>
                <w:szCs w:val="21"/>
              </w:rPr>
              <w:t>2</w:t>
            </w:r>
          </w:p>
        </w:tc>
        <w:tc>
          <w:tcPr>
            <w:tcW w:w="693" w:type="dxa"/>
            <w:vAlign w:val="center"/>
          </w:tcPr>
          <w:p w14:paraId="085E1A6A">
            <w:pPr>
              <w:widowControl/>
              <w:adjustRightInd w:val="0"/>
              <w:snapToGrid w:val="0"/>
              <w:ind w:firstLine="0" w:firstLineChars="0"/>
              <w:jc w:val="center"/>
              <w:rPr>
                <w:kern w:val="0"/>
                <w:sz w:val="21"/>
                <w:szCs w:val="21"/>
              </w:rPr>
            </w:pPr>
            <w:r>
              <w:rPr>
                <w:rFonts w:hint="eastAsia"/>
                <w:kern w:val="0"/>
                <w:sz w:val="21"/>
                <w:szCs w:val="21"/>
              </w:rPr>
              <w:t>2</w:t>
            </w:r>
          </w:p>
        </w:tc>
        <w:tc>
          <w:tcPr>
            <w:tcW w:w="790" w:type="dxa"/>
            <w:vAlign w:val="center"/>
          </w:tcPr>
          <w:p w14:paraId="5917B06F">
            <w:pPr>
              <w:widowControl/>
              <w:adjustRightInd w:val="0"/>
              <w:snapToGrid w:val="0"/>
              <w:ind w:firstLine="0" w:firstLineChars="0"/>
              <w:jc w:val="center"/>
              <w:rPr>
                <w:kern w:val="0"/>
                <w:sz w:val="21"/>
                <w:szCs w:val="21"/>
              </w:rPr>
            </w:pPr>
            <w:r>
              <w:rPr>
                <w:rFonts w:hint="eastAsia"/>
                <w:kern w:val="0"/>
                <w:sz w:val="21"/>
                <w:szCs w:val="21"/>
              </w:rPr>
              <w:t>2</w:t>
            </w:r>
          </w:p>
        </w:tc>
        <w:tc>
          <w:tcPr>
            <w:tcW w:w="3891" w:type="dxa"/>
            <w:vMerge w:val="continue"/>
            <w:vAlign w:val="center"/>
          </w:tcPr>
          <w:p w14:paraId="6002174C">
            <w:pPr>
              <w:widowControl/>
              <w:ind w:firstLine="0" w:firstLineChars="0"/>
              <w:jc w:val="left"/>
              <w:rPr>
                <w:kern w:val="0"/>
                <w:sz w:val="21"/>
                <w:szCs w:val="21"/>
              </w:rPr>
            </w:pPr>
          </w:p>
        </w:tc>
      </w:tr>
      <w:tr w14:paraId="5C48D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vMerge w:val="continue"/>
            <w:vAlign w:val="center"/>
          </w:tcPr>
          <w:p w14:paraId="3A7E2218">
            <w:pPr>
              <w:widowControl/>
              <w:ind w:firstLine="0" w:firstLineChars="0"/>
              <w:jc w:val="center"/>
              <w:rPr>
                <w:rFonts w:asciiTheme="minorEastAsia" w:hAnsiTheme="minorEastAsia" w:eastAsiaTheme="minorEastAsia"/>
                <w:kern w:val="0"/>
                <w:sz w:val="21"/>
                <w:szCs w:val="21"/>
              </w:rPr>
            </w:pPr>
          </w:p>
        </w:tc>
        <w:tc>
          <w:tcPr>
            <w:tcW w:w="1503" w:type="dxa"/>
            <w:gridSpan w:val="2"/>
            <w:vAlign w:val="center"/>
          </w:tcPr>
          <w:p w14:paraId="17E8993F">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信息科技</w:t>
            </w:r>
          </w:p>
        </w:tc>
        <w:tc>
          <w:tcPr>
            <w:tcW w:w="922" w:type="dxa"/>
            <w:shd w:val="clear" w:color="auto" w:fill="FEE595" w:themeFill="accent3" w:themeFillTint="66"/>
            <w:vAlign w:val="center"/>
          </w:tcPr>
          <w:p w14:paraId="471174B3">
            <w:pPr>
              <w:widowControl/>
              <w:adjustRightInd w:val="0"/>
              <w:snapToGrid w:val="0"/>
              <w:ind w:firstLine="0" w:firstLineChars="0"/>
              <w:jc w:val="center"/>
              <w:rPr>
                <w:rFonts w:asciiTheme="minorEastAsia" w:hAnsiTheme="minorEastAsia" w:eastAsiaTheme="minorEastAsia"/>
                <w:kern w:val="0"/>
                <w:sz w:val="21"/>
                <w:szCs w:val="21"/>
              </w:rPr>
            </w:pPr>
          </w:p>
        </w:tc>
        <w:tc>
          <w:tcPr>
            <w:tcW w:w="880" w:type="dxa"/>
            <w:vAlign w:val="center"/>
          </w:tcPr>
          <w:p w14:paraId="7CA31CD6">
            <w:pPr>
              <w:widowControl/>
              <w:adjustRightInd w:val="0"/>
              <w:snapToGrid w:val="0"/>
              <w:ind w:firstLine="0" w:firstLineChars="0"/>
              <w:jc w:val="center"/>
              <w:rPr>
                <w:kern w:val="0"/>
                <w:sz w:val="21"/>
                <w:szCs w:val="21"/>
              </w:rPr>
            </w:pPr>
          </w:p>
        </w:tc>
        <w:tc>
          <w:tcPr>
            <w:tcW w:w="731" w:type="dxa"/>
            <w:gridSpan w:val="2"/>
            <w:vAlign w:val="center"/>
          </w:tcPr>
          <w:p w14:paraId="0DDD3C8E">
            <w:pPr>
              <w:widowControl/>
              <w:adjustRightInd w:val="0"/>
              <w:snapToGrid w:val="0"/>
              <w:ind w:firstLine="0" w:firstLineChars="0"/>
              <w:jc w:val="center"/>
              <w:rPr>
                <w:kern w:val="0"/>
                <w:sz w:val="21"/>
                <w:szCs w:val="21"/>
              </w:rPr>
            </w:pPr>
            <w:r>
              <w:rPr>
                <w:rFonts w:hint="eastAsia"/>
                <w:kern w:val="0"/>
                <w:sz w:val="21"/>
                <w:szCs w:val="21"/>
              </w:rPr>
              <w:t>1</w:t>
            </w:r>
          </w:p>
        </w:tc>
        <w:tc>
          <w:tcPr>
            <w:tcW w:w="693" w:type="dxa"/>
            <w:vAlign w:val="center"/>
          </w:tcPr>
          <w:p w14:paraId="658F9194">
            <w:pPr>
              <w:widowControl/>
              <w:adjustRightInd w:val="0"/>
              <w:snapToGrid w:val="0"/>
              <w:ind w:firstLine="0" w:firstLineChars="0"/>
              <w:jc w:val="center"/>
              <w:rPr>
                <w:kern w:val="0"/>
                <w:sz w:val="21"/>
                <w:szCs w:val="21"/>
              </w:rPr>
            </w:pPr>
            <w:r>
              <w:rPr>
                <w:rFonts w:hint="eastAsia"/>
                <w:kern w:val="0"/>
                <w:sz w:val="21"/>
                <w:szCs w:val="21"/>
              </w:rPr>
              <w:t>1</w:t>
            </w:r>
          </w:p>
        </w:tc>
        <w:tc>
          <w:tcPr>
            <w:tcW w:w="790" w:type="dxa"/>
            <w:vAlign w:val="center"/>
          </w:tcPr>
          <w:p w14:paraId="7BA0696A">
            <w:pPr>
              <w:widowControl/>
              <w:adjustRightInd w:val="0"/>
              <w:snapToGrid w:val="0"/>
              <w:ind w:firstLine="0" w:firstLineChars="0"/>
              <w:jc w:val="center"/>
              <w:rPr>
                <w:kern w:val="0"/>
                <w:sz w:val="21"/>
                <w:szCs w:val="21"/>
              </w:rPr>
            </w:pPr>
            <w:r>
              <w:rPr>
                <w:rFonts w:hint="eastAsia"/>
                <w:kern w:val="0"/>
                <w:sz w:val="21"/>
                <w:szCs w:val="21"/>
              </w:rPr>
              <w:t>1</w:t>
            </w:r>
          </w:p>
        </w:tc>
        <w:tc>
          <w:tcPr>
            <w:tcW w:w="3891" w:type="dxa"/>
            <w:vMerge w:val="continue"/>
            <w:vAlign w:val="center"/>
          </w:tcPr>
          <w:p w14:paraId="1A421523">
            <w:pPr>
              <w:widowControl/>
              <w:ind w:firstLine="0" w:firstLineChars="0"/>
              <w:jc w:val="left"/>
              <w:rPr>
                <w:kern w:val="0"/>
                <w:sz w:val="21"/>
                <w:szCs w:val="21"/>
              </w:rPr>
            </w:pPr>
          </w:p>
        </w:tc>
      </w:tr>
      <w:tr w14:paraId="67CA94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vMerge w:val="continue"/>
            <w:vAlign w:val="center"/>
          </w:tcPr>
          <w:p w14:paraId="7DC26E9E">
            <w:pPr>
              <w:widowControl/>
              <w:ind w:firstLine="0" w:firstLineChars="0"/>
              <w:jc w:val="center"/>
              <w:rPr>
                <w:rFonts w:asciiTheme="minorEastAsia" w:hAnsiTheme="minorEastAsia" w:eastAsiaTheme="minorEastAsia"/>
                <w:kern w:val="0"/>
                <w:sz w:val="21"/>
                <w:szCs w:val="21"/>
              </w:rPr>
            </w:pPr>
          </w:p>
        </w:tc>
        <w:tc>
          <w:tcPr>
            <w:tcW w:w="1503" w:type="dxa"/>
            <w:gridSpan w:val="2"/>
            <w:vAlign w:val="center"/>
          </w:tcPr>
          <w:p w14:paraId="08BD8AC9">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体育与健康</w:t>
            </w:r>
          </w:p>
        </w:tc>
        <w:tc>
          <w:tcPr>
            <w:tcW w:w="922" w:type="dxa"/>
            <w:shd w:val="clear" w:color="auto" w:fill="FEE595" w:themeFill="accent3" w:themeFillTint="66"/>
            <w:vAlign w:val="center"/>
          </w:tcPr>
          <w:p w14:paraId="5D9EB25F">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880" w:type="dxa"/>
            <w:vAlign w:val="center"/>
          </w:tcPr>
          <w:p w14:paraId="799C4D25">
            <w:pPr>
              <w:widowControl/>
              <w:adjustRightInd w:val="0"/>
              <w:snapToGrid w:val="0"/>
              <w:ind w:firstLine="0" w:firstLineChars="0"/>
              <w:jc w:val="center"/>
              <w:rPr>
                <w:kern w:val="0"/>
                <w:sz w:val="21"/>
                <w:szCs w:val="21"/>
              </w:rPr>
            </w:pPr>
            <w:r>
              <w:rPr>
                <w:rFonts w:hint="eastAsia"/>
                <w:kern w:val="0"/>
                <w:sz w:val="21"/>
                <w:szCs w:val="21"/>
              </w:rPr>
              <w:t>4</w:t>
            </w:r>
          </w:p>
        </w:tc>
        <w:tc>
          <w:tcPr>
            <w:tcW w:w="731" w:type="dxa"/>
            <w:gridSpan w:val="2"/>
            <w:vAlign w:val="center"/>
          </w:tcPr>
          <w:p w14:paraId="184F56CF">
            <w:pPr>
              <w:widowControl/>
              <w:adjustRightInd w:val="0"/>
              <w:snapToGrid w:val="0"/>
              <w:ind w:firstLine="0" w:firstLineChars="0"/>
              <w:jc w:val="center"/>
              <w:rPr>
                <w:kern w:val="0"/>
                <w:sz w:val="21"/>
                <w:szCs w:val="21"/>
              </w:rPr>
            </w:pPr>
            <w:r>
              <w:rPr>
                <w:rFonts w:hint="eastAsia"/>
                <w:kern w:val="0"/>
                <w:sz w:val="21"/>
                <w:szCs w:val="21"/>
              </w:rPr>
              <w:t>4</w:t>
            </w:r>
          </w:p>
        </w:tc>
        <w:tc>
          <w:tcPr>
            <w:tcW w:w="693" w:type="dxa"/>
            <w:vAlign w:val="center"/>
          </w:tcPr>
          <w:p w14:paraId="45E7A7D0">
            <w:pPr>
              <w:widowControl/>
              <w:adjustRightInd w:val="0"/>
              <w:snapToGrid w:val="0"/>
              <w:ind w:firstLine="0" w:firstLineChars="0"/>
              <w:jc w:val="center"/>
              <w:rPr>
                <w:kern w:val="0"/>
                <w:sz w:val="21"/>
                <w:szCs w:val="21"/>
              </w:rPr>
            </w:pPr>
            <w:r>
              <w:rPr>
                <w:rFonts w:hint="eastAsia"/>
                <w:kern w:val="0"/>
                <w:sz w:val="21"/>
                <w:szCs w:val="21"/>
              </w:rPr>
              <w:t>4</w:t>
            </w:r>
          </w:p>
        </w:tc>
        <w:tc>
          <w:tcPr>
            <w:tcW w:w="790" w:type="dxa"/>
            <w:vAlign w:val="center"/>
          </w:tcPr>
          <w:p w14:paraId="5AF30E7F">
            <w:pPr>
              <w:widowControl/>
              <w:adjustRightInd w:val="0"/>
              <w:snapToGrid w:val="0"/>
              <w:ind w:firstLine="0" w:firstLineChars="0"/>
              <w:jc w:val="center"/>
              <w:rPr>
                <w:kern w:val="0"/>
                <w:sz w:val="21"/>
                <w:szCs w:val="21"/>
              </w:rPr>
            </w:pPr>
            <w:r>
              <w:rPr>
                <w:rFonts w:hint="eastAsia"/>
                <w:kern w:val="0"/>
                <w:sz w:val="21"/>
                <w:szCs w:val="21"/>
              </w:rPr>
              <w:t>4</w:t>
            </w:r>
          </w:p>
        </w:tc>
        <w:tc>
          <w:tcPr>
            <w:tcW w:w="3891" w:type="dxa"/>
            <w:vMerge w:val="continue"/>
            <w:vAlign w:val="center"/>
          </w:tcPr>
          <w:p w14:paraId="50FB2356">
            <w:pPr>
              <w:widowControl/>
              <w:ind w:firstLine="0" w:firstLineChars="0"/>
              <w:jc w:val="left"/>
              <w:rPr>
                <w:kern w:val="0"/>
                <w:sz w:val="21"/>
                <w:szCs w:val="21"/>
              </w:rPr>
            </w:pPr>
          </w:p>
        </w:tc>
      </w:tr>
      <w:tr w14:paraId="53EE1C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817" w:type="dxa"/>
            <w:vMerge w:val="continue"/>
            <w:vAlign w:val="center"/>
          </w:tcPr>
          <w:p w14:paraId="5E28EFF2">
            <w:pPr>
              <w:widowControl/>
              <w:ind w:firstLine="0" w:firstLineChars="0"/>
              <w:jc w:val="center"/>
              <w:rPr>
                <w:rFonts w:asciiTheme="minorEastAsia" w:hAnsiTheme="minorEastAsia" w:eastAsiaTheme="minorEastAsia"/>
                <w:kern w:val="0"/>
                <w:sz w:val="21"/>
                <w:szCs w:val="21"/>
              </w:rPr>
            </w:pPr>
          </w:p>
        </w:tc>
        <w:tc>
          <w:tcPr>
            <w:tcW w:w="335" w:type="dxa"/>
            <w:vMerge w:val="restart"/>
            <w:tcBorders>
              <w:right w:val="single" w:color="auto" w:sz="4" w:space="0"/>
            </w:tcBorders>
            <w:vAlign w:val="center"/>
          </w:tcPr>
          <w:p w14:paraId="27EE2244">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艺术</w:t>
            </w:r>
          </w:p>
        </w:tc>
        <w:tc>
          <w:tcPr>
            <w:tcW w:w="1168" w:type="dxa"/>
            <w:tcBorders>
              <w:left w:val="single" w:color="auto" w:sz="4" w:space="0"/>
            </w:tcBorders>
            <w:vAlign w:val="center"/>
          </w:tcPr>
          <w:p w14:paraId="62051C26">
            <w:pPr>
              <w:widowControl/>
              <w:adjustRightInd w:val="0"/>
              <w:snapToGrid w:val="0"/>
              <w:ind w:firstLine="0" w:firstLineChars="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唱游·音乐</w:t>
            </w:r>
          </w:p>
        </w:tc>
        <w:tc>
          <w:tcPr>
            <w:tcW w:w="922" w:type="dxa"/>
            <w:shd w:val="clear" w:color="auto" w:fill="FEE595" w:themeFill="accent3" w:themeFillTint="66"/>
            <w:vAlign w:val="center"/>
          </w:tcPr>
          <w:p w14:paraId="4D5031FE">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880" w:type="dxa"/>
            <w:vAlign w:val="center"/>
          </w:tcPr>
          <w:p w14:paraId="6C978D0E">
            <w:pPr>
              <w:widowControl/>
              <w:adjustRightInd w:val="0"/>
              <w:snapToGrid w:val="0"/>
              <w:ind w:firstLine="0" w:firstLineChars="0"/>
              <w:jc w:val="center"/>
              <w:rPr>
                <w:kern w:val="0"/>
                <w:sz w:val="21"/>
                <w:szCs w:val="21"/>
              </w:rPr>
            </w:pPr>
            <w:r>
              <w:rPr>
                <w:rFonts w:hint="eastAsia"/>
                <w:kern w:val="0"/>
                <w:sz w:val="21"/>
                <w:szCs w:val="21"/>
              </w:rPr>
              <w:t>2</w:t>
            </w:r>
          </w:p>
        </w:tc>
        <w:tc>
          <w:tcPr>
            <w:tcW w:w="731" w:type="dxa"/>
            <w:gridSpan w:val="2"/>
            <w:vAlign w:val="center"/>
          </w:tcPr>
          <w:p w14:paraId="593D640C">
            <w:pPr>
              <w:widowControl/>
              <w:adjustRightInd w:val="0"/>
              <w:snapToGrid w:val="0"/>
              <w:ind w:firstLine="0" w:firstLineChars="0"/>
              <w:jc w:val="center"/>
              <w:rPr>
                <w:kern w:val="0"/>
                <w:sz w:val="21"/>
                <w:szCs w:val="21"/>
              </w:rPr>
            </w:pPr>
            <w:r>
              <w:rPr>
                <w:rFonts w:hint="eastAsia"/>
                <w:kern w:val="0"/>
                <w:sz w:val="21"/>
                <w:szCs w:val="21"/>
              </w:rPr>
              <w:t>2</w:t>
            </w:r>
          </w:p>
        </w:tc>
        <w:tc>
          <w:tcPr>
            <w:tcW w:w="693" w:type="dxa"/>
            <w:vAlign w:val="center"/>
          </w:tcPr>
          <w:p w14:paraId="09132D58">
            <w:pPr>
              <w:widowControl/>
              <w:adjustRightInd w:val="0"/>
              <w:snapToGrid w:val="0"/>
              <w:ind w:firstLine="0" w:firstLineChars="0"/>
              <w:jc w:val="center"/>
              <w:rPr>
                <w:kern w:val="0"/>
                <w:sz w:val="21"/>
                <w:szCs w:val="21"/>
              </w:rPr>
            </w:pPr>
            <w:r>
              <w:rPr>
                <w:rFonts w:hint="eastAsia"/>
                <w:kern w:val="0"/>
                <w:sz w:val="21"/>
                <w:szCs w:val="21"/>
              </w:rPr>
              <w:t>2</w:t>
            </w:r>
          </w:p>
        </w:tc>
        <w:tc>
          <w:tcPr>
            <w:tcW w:w="790" w:type="dxa"/>
            <w:vAlign w:val="center"/>
          </w:tcPr>
          <w:p w14:paraId="0D6C2166">
            <w:pPr>
              <w:widowControl/>
              <w:adjustRightInd w:val="0"/>
              <w:snapToGrid w:val="0"/>
              <w:ind w:firstLine="0" w:firstLineChars="0"/>
              <w:jc w:val="center"/>
              <w:rPr>
                <w:kern w:val="0"/>
                <w:sz w:val="21"/>
                <w:szCs w:val="21"/>
              </w:rPr>
            </w:pPr>
            <w:r>
              <w:rPr>
                <w:rFonts w:hint="eastAsia"/>
                <w:kern w:val="0"/>
                <w:sz w:val="21"/>
                <w:szCs w:val="21"/>
              </w:rPr>
              <w:t>2</w:t>
            </w:r>
          </w:p>
        </w:tc>
        <w:tc>
          <w:tcPr>
            <w:tcW w:w="3891" w:type="dxa"/>
            <w:vMerge w:val="continue"/>
            <w:vAlign w:val="center"/>
          </w:tcPr>
          <w:p w14:paraId="538EAD37">
            <w:pPr>
              <w:widowControl/>
              <w:ind w:firstLine="0" w:firstLineChars="0"/>
              <w:jc w:val="left"/>
              <w:rPr>
                <w:kern w:val="0"/>
                <w:sz w:val="21"/>
                <w:szCs w:val="21"/>
              </w:rPr>
            </w:pPr>
          </w:p>
        </w:tc>
      </w:tr>
      <w:tr w14:paraId="531E43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vMerge w:val="continue"/>
            <w:vAlign w:val="center"/>
          </w:tcPr>
          <w:p w14:paraId="3553929B">
            <w:pPr>
              <w:widowControl/>
              <w:ind w:firstLine="0" w:firstLineChars="0"/>
              <w:jc w:val="center"/>
              <w:rPr>
                <w:rFonts w:asciiTheme="minorEastAsia" w:hAnsiTheme="minorEastAsia" w:eastAsiaTheme="minorEastAsia"/>
                <w:kern w:val="0"/>
                <w:sz w:val="21"/>
                <w:szCs w:val="21"/>
              </w:rPr>
            </w:pPr>
          </w:p>
        </w:tc>
        <w:tc>
          <w:tcPr>
            <w:tcW w:w="335" w:type="dxa"/>
            <w:vMerge w:val="continue"/>
            <w:tcBorders>
              <w:bottom w:val="single" w:color="auto" w:sz="4" w:space="0"/>
              <w:right w:val="single" w:color="auto" w:sz="4" w:space="0"/>
            </w:tcBorders>
            <w:vAlign w:val="center"/>
          </w:tcPr>
          <w:p w14:paraId="5EEB885E">
            <w:pPr>
              <w:widowControl/>
              <w:adjustRightInd w:val="0"/>
              <w:snapToGrid w:val="0"/>
              <w:ind w:firstLine="0" w:firstLineChars="0"/>
              <w:jc w:val="center"/>
              <w:rPr>
                <w:rFonts w:asciiTheme="minorEastAsia" w:hAnsiTheme="minorEastAsia" w:eastAsiaTheme="minorEastAsia"/>
                <w:kern w:val="0"/>
                <w:sz w:val="21"/>
                <w:szCs w:val="21"/>
              </w:rPr>
            </w:pPr>
          </w:p>
        </w:tc>
        <w:tc>
          <w:tcPr>
            <w:tcW w:w="1168" w:type="dxa"/>
            <w:tcBorders>
              <w:left w:val="single" w:color="auto" w:sz="4" w:space="0"/>
            </w:tcBorders>
            <w:vAlign w:val="center"/>
          </w:tcPr>
          <w:p w14:paraId="6DA61F1D">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0"/>
                <w:szCs w:val="20"/>
              </w:rPr>
              <w:t>造型·美术</w:t>
            </w:r>
          </w:p>
        </w:tc>
        <w:tc>
          <w:tcPr>
            <w:tcW w:w="922" w:type="dxa"/>
            <w:shd w:val="clear" w:color="auto" w:fill="FEE595" w:themeFill="accent3" w:themeFillTint="66"/>
            <w:vAlign w:val="center"/>
          </w:tcPr>
          <w:p w14:paraId="347AD59B">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880" w:type="dxa"/>
            <w:vAlign w:val="center"/>
          </w:tcPr>
          <w:p w14:paraId="31ACAB9B">
            <w:pPr>
              <w:widowControl/>
              <w:adjustRightInd w:val="0"/>
              <w:snapToGrid w:val="0"/>
              <w:ind w:firstLine="0" w:firstLineChars="0"/>
              <w:jc w:val="center"/>
              <w:rPr>
                <w:kern w:val="0"/>
                <w:sz w:val="21"/>
                <w:szCs w:val="21"/>
              </w:rPr>
            </w:pPr>
            <w:r>
              <w:rPr>
                <w:rFonts w:hint="eastAsia"/>
                <w:kern w:val="0"/>
                <w:sz w:val="21"/>
                <w:szCs w:val="21"/>
              </w:rPr>
              <w:t>2</w:t>
            </w:r>
          </w:p>
        </w:tc>
        <w:tc>
          <w:tcPr>
            <w:tcW w:w="731" w:type="dxa"/>
            <w:gridSpan w:val="2"/>
            <w:vAlign w:val="center"/>
          </w:tcPr>
          <w:p w14:paraId="039C20BD">
            <w:pPr>
              <w:widowControl/>
              <w:adjustRightInd w:val="0"/>
              <w:snapToGrid w:val="0"/>
              <w:ind w:firstLine="0" w:firstLineChars="0"/>
              <w:jc w:val="center"/>
              <w:rPr>
                <w:kern w:val="0"/>
                <w:sz w:val="21"/>
                <w:szCs w:val="21"/>
              </w:rPr>
            </w:pPr>
            <w:r>
              <w:rPr>
                <w:rFonts w:hint="eastAsia"/>
                <w:kern w:val="0"/>
                <w:sz w:val="21"/>
                <w:szCs w:val="21"/>
              </w:rPr>
              <w:t>2</w:t>
            </w:r>
          </w:p>
        </w:tc>
        <w:tc>
          <w:tcPr>
            <w:tcW w:w="693" w:type="dxa"/>
            <w:vAlign w:val="center"/>
          </w:tcPr>
          <w:p w14:paraId="51D8C9EF">
            <w:pPr>
              <w:widowControl/>
              <w:adjustRightInd w:val="0"/>
              <w:snapToGrid w:val="0"/>
              <w:ind w:firstLine="0" w:firstLineChars="0"/>
              <w:jc w:val="center"/>
              <w:rPr>
                <w:kern w:val="0"/>
                <w:sz w:val="21"/>
                <w:szCs w:val="21"/>
              </w:rPr>
            </w:pPr>
            <w:r>
              <w:rPr>
                <w:rFonts w:hint="eastAsia"/>
                <w:kern w:val="0"/>
                <w:sz w:val="21"/>
                <w:szCs w:val="21"/>
              </w:rPr>
              <w:t>2</w:t>
            </w:r>
          </w:p>
        </w:tc>
        <w:tc>
          <w:tcPr>
            <w:tcW w:w="790" w:type="dxa"/>
            <w:vAlign w:val="center"/>
          </w:tcPr>
          <w:p w14:paraId="0C056E3A">
            <w:pPr>
              <w:widowControl/>
              <w:adjustRightInd w:val="0"/>
              <w:snapToGrid w:val="0"/>
              <w:ind w:firstLine="0" w:firstLineChars="0"/>
              <w:jc w:val="center"/>
              <w:rPr>
                <w:kern w:val="0"/>
                <w:sz w:val="21"/>
                <w:szCs w:val="21"/>
              </w:rPr>
            </w:pPr>
            <w:r>
              <w:rPr>
                <w:rFonts w:hint="eastAsia"/>
                <w:kern w:val="0"/>
                <w:sz w:val="21"/>
                <w:szCs w:val="21"/>
              </w:rPr>
              <w:t>2</w:t>
            </w:r>
          </w:p>
        </w:tc>
        <w:tc>
          <w:tcPr>
            <w:tcW w:w="3891" w:type="dxa"/>
            <w:vMerge w:val="continue"/>
            <w:vAlign w:val="center"/>
          </w:tcPr>
          <w:p w14:paraId="207CF219">
            <w:pPr>
              <w:widowControl/>
              <w:ind w:firstLine="0" w:firstLineChars="0"/>
              <w:jc w:val="left"/>
              <w:rPr>
                <w:kern w:val="0"/>
                <w:sz w:val="21"/>
                <w:szCs w:val="21"/>
              </w:rPr>
            </w:pPr>
          </w:p>
        </w:tc>
      </w:tr>
      <w:tr w14:paraId="402C19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vMerge w:val="continue"/>
            <w:vAlign w:val="center"/>
          </w:tcPr>
          <w:p w14:paraId="231CAE58">
            <w:pPr>
              <w:widowControl/>
              <w:spacing w:line="240" w:lineRule="auto"/>
              <w:ind w:firstLine="0" w:firstLineChars="0"/>
              <w:jc w:val="center"/>
              <w:rPr>
                <w:rFonts w:asciiTheme="minorEastAsia" w:hAnsiTheme="minorEastAsia" w:eastAsiaTheme="minorEastAsia"/>
                <w:kern w:val="0"/>
                <w:sz w:val="21"/>
                <w:szCs w:val="21"/>
              </w:rPr>
            </w:pPr>
          </w:p>
        </w:tc>
        <w:tc>
          <w:tcPr>
            <w:tcW w:w="1503" w:type="dxa"/>
            <w:gridSpan w:val="2"/>
            <w:vAlign w:val="center"/>
          </w:tcPr>
          <w:p w14:paraId="7D7938D9">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劳动</w:t>
            </w:r>
          </w:p>
        </w:tc>
        <w:tc>
          <w:tcPr>
            <w:tcW w:w="922" w:type="dxa"/>
            <w:shd w:val="clear" w:color="auto" w:fill="FEE595" w:themeFill="accent3" w:themeFillTint="66"/>
            <w:vAlign w:val="center"/>
          </w:tcPr>
          <w:p w14:paraId="1E02C693">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880" w:type="dxa"/>
            <w:vAlign w:val="center"/>
          </w:tcPr>
          <w:p w14:paraId="0931E5C6">
            <w:pPr>
              <w:widowControl/>
              <w:adjustRightInd w:val="0"/>
              <w:snapToGrid w:val="0"/>
              <w:ind w:firstLine="0" w:firstLineChars="0"/>
              <w:jc w:val="center"/>
              <w:rPr>
                <w:kern w:val="0"/>
                <w:sz w:val="21"/>
                <w:szCs w:val="21"/>
              </w:rPr>
            </w:pPr>
            <w:r>
              <w:rPr>
                <w:rFonts w:hint="eastAsia"/>
                <w:kern w:val="0"/>
                <w:sz w:val="21"/>
                <w:szCs w:val="21"/>
              </w:rPr>
              <w:t>1</w:t>
            </w:r>
          </w:p>
        </w:tc>
        <w:tc>
          <w:tcPr>
            <w:tcW w:w="731" w:type="dxa"/>
            <w:gridSpan w:val="2"/>
            <w:vAlign w:val="center"/>
          </w:tcPr>
          <w:p w14:paraId="15BDF2AC">
            <w:pPr>
              <w:widowControl/>
              <w:adjustRightInd w:val="0"/>
              <w:snapToGrid w:val="0"/>
              <w:ind w:firstLine="0" w:firstLineChars="0"/>
              <w:jc w:val="center"/>
              <w:rPr>
                <w:kern w:val="0"/>
                <w:sz w:val="21"/>
                <w:szCs w:val="21"/>
              </w:rPr>
            </w:pPr>
            <w:r>
              <w:rPr>
                <w:rFonts w:hint="eastAsia"/>
                <w:kern w:val="0"/>
                <w:sz w:val="21"/>
                <w:szCs w:val="21"/>
              </w:rPr>
              <w:t>1</w:t>
            </w:r>
          </w:p>
        </w:tc>
        <w:tc>
          <w:tcPr>
            <w:tcW w:w="693" w:type="dxa"/>
            <w:vAlign w:val="center"/>
          </w:tcPr>
          <w:p w14:paraId="6E755B8B">
            <w:pPr>
              <w:widowControl/>
              <w:adjustRightInd w:val="0"/>
              <w:snapToGrid w:val="0"/>
              <w:ind w:firstLine="0" w:firstLineChars="0"/>
              <w:jc w:val="center"/>
              <w:rPr>
                <w:kern w:val="0"/>
                <w:sz w:val="21"/>
                <w:szCs w:val="21"/>
              </w:rPr>
            </w:pPr>
            <w:r>
              <w:rPr>
                <w:rFonts w:hint="eastAsia"/>
                <w:kern w:val="0"/>
                <w:sz w:val="21"/>
                <w:szCs w:val="21"/>
              </w:rPr>
              <w:t>1</w:t>
            </w:r>
          </w:p>
        </w:tc>
        <w:tc>
          <w:tcPr>
            <w:tcW w:w="790" w:type="dxa"/>
            <w:vAlign w:val="center"/>
          </w:tcPr>
          <w:p w14:paraId="2622FE05">
            <w:pPr>
              <w:widowControl/>
              <w:adjustRightInd w:val="0"/>
              <w:snapToGrid w:val="0"/>
              <w:ind w:firstLine="0" w:firstLineChars="0"/>
              <w:jc w:val="center"/>
              <w:rPr>
                <w:kern w:val="0"/>
                <w:sz w:val="21"/>
                <w:szCs w:val="21"/>
              </w:rPr>
            </w:pPr>
            <w:r>
              <w:rPr>
                <w:rFonts w:hint="eastAsia"/>
                <w:kern w:val="0"/>
                <w:sz w:val="21"/>
                <w:szCs w:val="21"/>
              </w:rPr>
              <w:t>1</w:t>
            </w:r>
          </w:p>
        </w:tc>
        <w:tc>
          <w:tcPr>
            <w:tcW w:w="3891" w:type="dxa"/>
            <w:vMerge w:val="continue"/>
            <w:vAlign w:val="center"/>
          </w:tcPr>
          <w:p w14:paraId="5381D182">
            <w:pPr>
              <w:widowControl/>
              <w:ind w:firstLine="0" w:firstLineChars="0"/>
              <w:jc w:val="left"/>
              <w:rPr>
                <w:kern w:val="0"/>
                <w:sz w:val="21"/>
                <w:szCs w:val="21"/>
              </w:rPr>
            </w:pPr>
          </w:p>
        </w:tc>
      </w:tr>
      <w:tr w14:paraId="3B808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817" w:type="dxa"/>
            <w:vMerge w:val="continue"/>
            <w:vAlign w:val="center"/>
          </w:tcPr>
          <w:p w14:paraId="13377AF3">
            <w:pPr>
              <w:widowControl/>
              <w:ind w:firstLine="0" w:firstLineChars="0"/>
              <w:jc w:val="center"/>
              <w:rPr>
                <w:rFonts w:asciiTheme="minorEastAsia" w:hAnsiTheme="minorEastAsia" w:eastAsiaTheme="minorEastAsia"/>
                <w:kern w:val="0"/>
                <w:sz w:val="21"/>
                <w:szCs w:val="21"/>
              </w:rPr>
            </w:pPr>
          </w:p>
        </w:tc>
        <w:tc>
          <w:tcPr>
            <w:tcW w:w="1503" w:type="dxa"/>
            <w:gridSpan w:val="2"/>
            <w:tcBorders>
              <w:bottom w:val="single" w:color="auto" w:sz="4" w:space="0"/>
            </w:tcBorders>
            <w:vAlign w:val="center"/>
          </w:tcPr>
          <w:p w14:paraId="031AA29E">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综合实践活动</w:t>
            </w:r>
          </w:p>
        </w:tc>
        <w:tc>
          <w:tcPr>
            <w:tcW w:w="922" w:type="dxa"/>
            <w:shd w:val="clear" w:color="auto" w:fill="FEE595" w:themeFill="accent3" w:themeFillTint="66"/>
            <w:vAlign w:val="center"/>
          </w:tcPr>
          <w:p w14:paraId="65A71142">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880" w:type="dxa"/>
            <w:vAlign w:val="center"/>
          </w:tcPr>
          <w:p w14:paraId="612A5FD7">
            <w:pPr>
              <w:widowControl/>
              <w:adjustRightInd w:val="0"/>
              <w:snapToGrid w:val="0"/>
              <w:ind w:firstLine="0" w:firstLineChars="0"/>
              <w:jc w:val="center"/>
              <w:rPr>
                <w:kern w:val="0"/>
                <w:sz w:val="21"/>
                <w:szCs w:val="21"/>
              </w:rPr>
            </w:pPr>
            <w:r>
              <w:rPr>
                <w:rFonts w:hint="eastAsia"/>
                <w:kern w:val="0"/>
                <w:sz w:val="21"/>
                <w:szCs w:val="21"/>
              </w:rPr>
              <w:t>1</w:t>
            </w:r>
          </w:p>
        </w:tc>
        <w:tc>
          <w:tcPr>
            <w:tcW w:w="731" w:type="dxa"/>
            <w:gridSpan w:val="2"/>
            <w:vAlign w:val="center"/>
          </w:tcPr>
          <w:p w14:paraId="0F88DA08">
            <w:pPr>
              <w:widowControl/>
              <w:adjustRightInd w:val="0"/>
              <w:snapToGrid w:val="0"/>
              <w:ind w:firstLine="0" w:firstLineChars="0"/>
              <w:jc w:val="center"/>
              <w:rPr>
                <w:kern w:val="0"/>
                <w:sz w:val="21"/>
                <w:szCs w:val="21"/>
              </w:rPr>
            </w:pPr>
            <w:r>
              <w:rPr>
                <w:rFonts w:hint="eastAsia"/>
                <w:kern w:val="0"/>
                <w:sz w:val="21"/>
                <w:szCs w:val="21"/>
              </w:rPr>
              <w:t>1</w:t>
            </w:r>
          </w:p>
        </w:tc>
        <w:tc>
          <w:tcPr>
            <w:tcW w:w="693" w:type="dxa"/>
            <w:vAlign w:val="center"/>
          </w:tcPr>
          <w:p w14:paraId="13007BBA">
            <w:pPr>
              <w:widowControl/>
              <w:adjustRightInd w:val="0"/>
              <w:snapToGrid w:val="0"/>
              <w:ind w:firstLine="0" w:firstLineChars="0"/>
              <w:jc w:val="center"/>
              <w:rPr>
                <w:kern w:val="0"/>
                <w:sz w:val="21"/>
                <w:szCs w:val="21"/>
              </w:rPr>
            </w:pPr>
            <w:r>
              <w:rPr>
                <w:rFonts w:hint="eastAsia"/>
                <w:kern w:val="0"/>
                <w:sz w:val="21"/>
                <w:szCs w:val="21"/>
              </w:rPr>
              <w:t>1</w:t>
            </w:r>
          </w:p>
        </w:tc>
        <w:tc>
          <w:tcPr>
            <w:tcW w:w="790" w:type="dxa"/>
            <w:tcBorders>
              <w:bottom w:val="single" w:color="auto" w:sz="4" w:space="0"/>
            </w:tcBorders>
            <w:vAlign w:val="center"/>
          </w:tcPr>
          <w:p w14:paraId="0CB2A6E6">
            <w:pPr>
              <w:widowControl/>
              <w:adjustRightInd w:val="0"/>
              <w:snapToGrid w:val="0"/>
              <w:ind w:firstLine="0" w:firstLineChars="0"/>
              <w:jc w:val="center"/>
              <w:rPr>
                <w:kern w:val="0"/>
                <w:sz w:val="21"/>
                <w:szCs w:val="21"/>
              </w:rPr>
            </w:pPr>
            <w:r>
              <w:rPr>
                <w:rFonts w:hint="eastAsia"/>
                <w:kern w:val="0"/>
                <w:sz w:val="21"/>
                <w:szCs w:val="21"/>
              </w:rPr>
              <w:t>1</w:t>
            </w:r>
          </w:p>
        </w:tc>
        <w:tc>
          <w:tcPr>
            <w:tcW w:w="3891" w:type="dxa"/>
            <w:vMerge w:val="continue"/>
            <w:vAlign w:val="center"/>
          </w:tcPr>
          <w:p w14:paraId="729A89C8">
            <w:pPr>
              <w:widowControl/>
              <w:ind w:firstLine="0" w:firstLineChars="0"/>
              <w:jc w:val="left"/>
              <w:rPr>
                <w:kern w:val="0"/>
                <w:sz w:val="21"/>
                <w:szCs w:val="21"/>
              </w:rPr>
            </w:pPr>
          </w:p>
        </w:tc>
      </w:tr>
      <w:tr w14:paraId="4B5FA3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817" w:type="dxa"/>
            <w:tcBorders>
              <w:top w:val="single" w:color="auto" w:sz="4" w:space="0"/>
            </w:tcBorders>
            <w:vAlign w:val="center"/>
          </w:tcPr>
          <w:p w14:paraId="1B4F198F">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地方课程</w:t>
            </w:r>
          </w:p>
        </w:tc>
        <w:tc>
          <w:tcPr>
            <w:tcW w:w="1503" w:type="dxa"/>
            <w:gridSpan w:val="2"/>
            <w:tcBorders>
              <w:top w:val="single" w:color="auto" w:sz="4" w:space="0"/>
            </w:tcBorders>
            <w:vAlign w:val="center"/>
          </w:tcPr>
          <w:p w14:paraId="182C9617">
            <w:pPr>
              <w:widowControl/>
              <w:adjustRightInd w:val="0"/>
              <w:snapToGrid w:val="0"/>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人工智能基础</w:t>
            </w:r>
          </w:p>
        </w:tc>
        <w:tc>
          <w:tcPr>
            <w:tcW w:w="922" w:type="dxa"/>
            <w:shd w:val="clear" w:color="auto" w:fill="FEE595" w:themeFill="accent3" w:themeFillTint="66"/>
            <w:vAlign w:val="center"/>
          </w:tcPr>
          <w:p w14:paraId="7964955D">
            <w:pPr>
              <w:widowControl/>
              <w:adjustRightInd w:val="0"/>
              <w:snapToGrid w:val="0"/>
              <w:ind w:firstLine="0" w:firstLineChars="0"/>
              <w:jc w:val="center"/>
              <w:rPr>
                <w:rFonts w:asciiTheme="minorEastAsia" w:hAnsiTheme="minorEastAsia" w:eastAsiaTheme="minorEastAsia"/>
                <w:kern w:val="0"/>
                <w:sz w:val="21"/>
                <w:szCs w:val="21"/>
              </w:rPr>
            </w:pPr>
          </w:p>
        </w:tc>
        <w:tc>
          <w:tcPr>
            <w:tcW w:w="880" w:type="dxa"/>
            <w:vAlign w:val="center"/>
          </w:tcPr>
          <w:p w14:paraId="6E554D9F">
            <w:pPr>
              <w:widowControl/>
              <w:adjustRightInd w:val="0"/>
              <w:snapToGrid w:val="0"/>
              <w:ind w:firstLine="0" w:firstLineChars="0"/>
              <w:jc w:val="center"/>
              <w:rPr>
                <w:kern w:val="0"/>
                <w:sz w:val="21"/>
                <w:szCs w:val="21"/>
              </w:rPr>
            </w:pPr>
          </w:p>
        </w:tc>
        <w:tc>
          <w:tcPr>
            <w:tcW w:w="731" w:type="dxa"/>
            <w:gridSpan w:val="2"/>
            <w:vAlign w:val="center"/>
          </w:tcPr>
          <w:p w14:paraId="7F89A72E">
            <w:pPr>
              <w:widowControl/>
              <w:adjustRightInd w:val="0"/>
              <w:snapToGrid w:val="0"/>
              <w:ind w:firstLine="0" w:firstLineChars="0"/>
              <w:jc w:val="center"/>
              <w:rPr>
                <w:kern w:val="0"/>
                <w:sz w:val="21"/>
                <w:szCs w:val="21"/>
              </w:rPr>
            </w:pPr>
          </w:p>
        </w:tc>
        <w:tc>
          <w:tcPr>
            <w:tcW w:w="693" w:type="dxa"/>
            <w:shd w:val="clear" w:color="auto" w:fill="FEE595" w:themeFill="accent3" w:themeFillTint="66"/>
            <w:vAlign w:val="center"/>
          </w:tcPr>
          <w:p w14:paraId="6A6D413E">
            <w:pPr>
              <w:widowControl/>
              <w:adjustRightInd w:val="0"/>
              <w:snapToGrid w:val="0"/>
              <w:ind w:firstLine="0" w:firstLineChars="0"/>
              <w:jc w:val="center"/>
              <w:rPr>
                <w:kern w:val="0"/>
                <w:sz w:val="21"/>
                <w:szCs w:val="21"/>
              </w:rPr>
            </w:pPr>
            <w:r>
              <w:rPr>
                <w:rFonts w:hint="eastAsia"/>
                <w:kern w:val="0"/>
                <w:sz w:val="21"/>
                <w:szCs w:val="21"/>
              </w:rPr>
              <w:t>1</w:t>
            </w:r>
          </w:p>
        </w:tc>
        <w:tc>
          <w:tcPr>
            <w:tcW w:w="790" w:type="dxa"/>
            <w:tcBorders>
              <w:top w:val="single" w:color="auto" w:sz="4" w:space="0"/>
            </w:tcBorders>
            <w:vAlign w:val="center"/>
          </w:tcPr>
          <w:p w14:paraId="7EDAE3CF">
            <w:pPr>
              <w:widowControl/>
              <w:adjustRightInd w:val="0"/>
              <w:snapToGrid w:val="0"/>
              <w:ind w:firstLine="0" w:firstLineChars="0"/>
              <w:jc w:val="center"/>
              <w:rPr>
                <w:kern w:val="0"/>
                <w:sz w:val="21"/>
                <w:szCs w:val="21"/>
              </w:rPr>
            </w:pPr>
          </w:p>
        </w:tc>
        <w:tc>
          <w:tcPr>
            <w:tcW w:w="3891" w:type="dxa"/>
            <w:tcBorders>
              <w:top w:val="single" w:color="auto" w:sz="4" w:space="0"/>
            </w:tcBorders>
            <w:vAlign w:val="center"/>
          </w:tcPr>
          <w:p w14:paraId="15FA9CE0">
            <w:pPr>
              <w:widowControl/>
              <w:ind w:firstLine="0" w:firstLineChars="0"/>
              <w:jc w:val="left"/>
              <w:rPr>
                <w:kern w:val="0"/>
                <w:sz w:val="21"/>
                <w:szCs w:val="21"/>
              </w:rPr>
            </w:pPr>
            <w:r>
              <w:rPr>
                <w:rFonts w:hint="eastAsia"/>
                <w:kern w:val="0"/>
                <w:sz w:val="21"/>
                <w:szCs w:val="21"/>
              </w:rPr>
              <w:t>四年级开设《人工智能基础》，每周1课时</w:t>
            </w:r>
          </w:p>
        </w:tc>
      </w:tr>
      <w:tr w14:paraId="3E9A11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3" w:hRule="atLeast"/>
          <w:jc w:val="center"/>
        </w:trPr>
        <w:tc>
          <w:tcPr>
            <w:tcW w:w="817" w:type="dxa"/>
            <w:vMerge w:val="restart"/>
            <w:vAlign w:val="center"/>
          </w:tcPr>
          <w:p w14:paraId="69267A1F">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校本课程</w:t>
            </w:r>
          </w:p>
        </w:tc>
        <w:tc>
          <w:tcPr>
            <w:tcW w:w="1503" w:type="dxa"/>
            <w:gridSpan w:val="2"/>
            <w:vAlign w:val="center"/>
          </w:tcPr>
          <w:p w14:paraId="507E1430">
            <w:pPr>
              <w:adjustRightInd w:val="0"/>
              <w:snapToGrid w:val="0"/>
              <w:spacing w:line="240" w:lineRule="auto"/>
              <w:ind w:right="86" w:rightChars="36"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专题教育或班团队活动</w:t>
            </w:r>
          </w:p>
        </w:tc>
        <w:tc>
          <w:tcPr>
            <w:tcW w:w="922" w:type="dxa"/>
            <w:shd w:val="clear" w:color="auto" w:fill="FEE595" w:themeFill="accent3" w:themeFillTint="66"/>
            <w:vAlign w:val="center"/>
          </w:tcPr>
          <w:p w14:paraId="36B91FC4">
            <w:pPr>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880" w:type="dxa"/>
            <w:vAlign w:val="center"/>
          </w:tcPr>
          <w:p w14:paraId="156D88F4">
            <w:pPr>
              <w:adjustRightInd w:val="0"/>
              <w:snapToGrid w:val="0"/>
              <w:ind w:firstLine="0" w:firstLineChars="0"/>
              <w:jc w:val="center"/>
              <w:rPr>
                <w:kern w:val="0"/>
                <w:sz w:val="21"/>
                <w:szCs w:val="21"/>
              </w:rPr>
            </w:pPr>
            <w:r>
              <w:rPr>
                <w:kern w:val="0"/>
                <w:sz w:val="21"/>
                <w:szCs w:val="21"/>
              </w:rPr>
              <w:t>1</w:t>
            </w:r>
          </w:p>
        </w:tc>
        <w:tc>
          <w:tcPr>
            <w:tcW w:w="731" w:type="dxa"/>
            <w:gridSpan w:val="2"/>
            <w:vAlign w:val="center"/>
          </w:tcPr>
          <w:p w14:paraId="17460B1B">
            <w:pPr>
              <w:adjustRightInd w:val="0"/>
              <w:snapToGrid w:val="0"/>
              <w:ind w:firstLine="0" w:firstLineChars="0"/>
              <w:jc w:val="center"/>
              <w:rPr>
                <w:kern w:val="0"/>
                <w:sz w:val="21"/>
                <w:szCs w:val="21"/>
              </w:rPr>
            </w:pPr>
            <w:r>
              <w:rPr>
                <w:kern w:val="0"/>
                <w:sz w:val="21"/>
                <w:szCs w:val="21"/>
              </w:rPr>
              <w:t>1</w:t>
            </w:r>
          </w:p>
        </w:tc>
        <w:tc>
          <w:tcPr>
            <w:tcW w:w="693" w:type="dxa"/>
            <w:vAlign w:val="center"/>
          </w:tcPr>
          <w:p w14:paraId="36914833">
            <w:pPr>
              <w:adjustRightInd w:val="0"/>
              <w:snapToGrid w:val="0"/>
              <w:ind w:firstLine="0" w:firstLineChars="0"/>
              <w:jc w:val="center"/>
              <w:rPr>
                <w:kern w:val="0"/>
                <w:sz w:val="21"/>
                <w:szCs w:val="21"/>
              </w:rPr>
            </w:pPr>
            <w:r>
              <w:rPr>
                <w:rFonts w:hint="eastAsia"/>
                <w:kern w:val="0"/>
                <w:sz w:val="21"/>
                <w:szCs w:val="21"/>
              </w:rPr>
              <w:t>1</w:t>
            </w:r>
          </w:p>
        </w:tc>
        <w:tc>
          <w:tcPr>
            <w:tcW w:w="790" w:type="dxa"/>
            <w:vAlign w:val="center"/>
          </w:tcPr>
          <w:p w14:paraId="222E3F94">
            <w:pPr>
              <w:adjustRightInd w:val="0"/>
              <w:snapToGrid w:val="0"/>
              <w:ind w:firstLine="0" w:firstLineChars="0"/>
              <w:jc w:val="center"/>
              <w:rPr>
                <w:kern w:val="0"/>
                <w:sz w:val="21"/>
                <w:szCs w:val="21"/>
              </w:rPr>
            </w:pPr>
            <w:r>
              <w:rPr>
                <w:rFonts w:hint="eastAsia"/>
                <w:kern w:val="0"/>
                <w:sz w:val="21"/>
                <w:szCs w:val="21"/>
              </w:rPr>
              <w:t>1</w:t>
            </w:r>
          </w:p>
        </w:tc>
        <w:tc>
          <w:tcPr>
            <w:tcW w:w="3891" w:type="dxa"/>
            <w:vMerge w:val="restart"/>
            <w:vAlign w:val="center"/>
          </w:tcPr>
          <w:p w14:paraId="48C253ED">
            <w:pPr>
              <w:numPr>
                <w:ilvl w:val="0"/>
                <w:numId w:val="4"/>
              </w:numPr>
              <w:adjustRightInd w:val="0"/>
              <w:snapToGrid w:val="0"/>
              <w:ind w:firstLine="0" w:firstLineChars="0"/>
              <w:jc w:val="left"/>
              <w:rPr>
                <w:kern w:val="0"/>
                <w:sz w:val="21"/>
                <w:szCs w:val="21"/>
              </w:rPr>
            </w:pPr>
            <w:r>
              <w:rPr>
                <w:rFonts w:hint="eastAsia"/>
                <w:kern w:val="0"/>
                <w:sz w:val="21"/>
                <w:szCs w:val="21"/>
              </w:rPr>
              <w:t>兴趣课，学生选修，安排在课后服务时间；</w:t>
            </w:r>
          </w:p>
          <w:p w14:paraId="2BFEBB9B">
            <w:pPr>
              <w:numPr>
                <w:ilvl w:val="0"/>
                <w:numId w:val="4"/>
              </w:numPr>
              <w:adjustRightInd w:val="0"/>
              <w:snapToGrid w:val="0"/>
              <w:ind w:firstLine="0" w:firstLineChars="0"/>
              <w:jc w:val="left"/>
              <w:rPr>
                <w:kern w:val="0"/>
                <w:sz w:val="21"/>
                <w:szCs w:val="21"/>
              </w:rPr>
            </w:pPr>
            <w:r>
              <w:rPr>
                <w:rFonts w:hint="eastAsia"/>
                <w:kern w:val="0"/>
                <w:sz w:val="21"/>
                <w:szCs w:val="21"/>
              </w:rPr>
              <w:t>各年级12课时专题教育结合班团队会、社会实践等活动统筹实施</w:t>
            </w:r>
          </w:p>
          <w:p w14:paraId="26A6D633">
            <w:pPr>
              <w:numPr>
                <w:ilvl w:val="0"/>
                <w:numId w:val="4"/>
              </w:numPr>
              <w:adjustRightInd w:val="0"/>
              <w:snapToGrid w:val="0"/>
              <w:ind w:firstLine="0" w:firstLineChars="0"/>
              <w:jc w:val="left"/>
              <w:rPr>
                <w:sz w:val="21"/>
                <w:szCs w:val="21"/>
              </w:rPr>
            </w:pPr>
            <w:r>
              <w:rPr>
                <w:rFonts w:hint="eastAsia"/>
                <w:kern w:val="0"/>
                <w:sz w:val="21"/>
                <w:szCs w:val="21"/>
              </w:rPr>
              <w:t>四年级每2周开设生命教育心理健康活动课，由专兼职心理健康教育教师执教。</w:t>
            </w:r>
          </w:p>
          <w:p w14:paraId="5C026D81">
            <w:pPr>
              <w:numPr>
                <w:ilvl w:val="0"/>
                <w:numId w:val="4"/>
              </w:numPr>
              <w:adjustRightInd w:val="0"/>
              <w:snapToGrid w:val="0"/>
              <w:ind w:firstLine="0" w:firstLineChars="0"/>
              <w:jc w:val="left"/>
              <w:rPr>
                <w:kern w:val="0"/>
                <w:sz w:val="21"/>
                <w:szCs w:val="21"/>
              </w:rPr>
            </w:pPr>
            <w:r>
              <w:rPr>
                <w:rFonts w:hint="eastAsia"/>
                <w:kern w:val="0"/>
                <w:sz w:val="21"/>
                <w:szCs w:val="21"/>
              </w:rPr>
              <w:t>地方课程和校本课程中的项目化学习课时比例不低于5%，可与跨学科主题学习整合实施。</w:t>
            </w:r>
          </w:p>
        </w:tc>
      </w:tr>
      <w:tr w14:paraId="0AA891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3" w:hRule="atLeast"/>
          <w:jc w:val="center"/>
        </w:trPr>
        <w:tc>
          <w:tcPr>
            <w:tcW w:w="817" w:type="dxa"/>
            <w:vMerge w:val="continue"/>
            <w:shd w:val="clear" w:color="auto" w:fill="auto"/>
            <w:vAlign w:val="center"/>
          </w:tcPr>
          <w:p w14:paraId="6E61492E">
            <w:pPr>
              <w:adjustRightInd w:val="0"/>
              <w:snapToGrid w:val="0"/>
              <w:ind w:firstLine="0" w:firstLineChars="0"/>
              <w:jc w:val="center"/>
              <w:rPr>
                <w:rFonts w:cs="Times New Roman" w:asciiTheme="minorEastAsia" w:hAnsiTheme="minorEastAsia" w:eastAsiaTheme="minorEastAsia"/>
                <w:sz w:val="21"/>
              </w:rPr>
            </w:pPr>
          </w:p>
        </w:tc>
        <w:tc>
          <w:tcPr>
            <w:tcW w:w="1503" w:type="dxa"/>
            <w:gridSpan w:val="2"/>
            <w:shd w:val="clear" w:color="auto" w:fill="auto"/>
            <w:vAlign w:val="center"/>
          </w:tcPr>
          <w:p w14:paraId="24CF4D21">
            <w:pPr>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“乐活成长”校本课程</w:t>
            </w:r>
          </w:p>
        </w:tc>
        <w:tc>
          <w:tcPr>
            <w:tcW w:w="922" w:type="dxa"/>
            <w:shd w:val="clear" w:color="auto" w:fill="FEE595" w:themeFill="accent3" w:themeFillTint="66"/>
            <w:vAlign w:val="center"/>
          </w:tcPr>
          <w:p w14:paraId="0680886B">
            <w:pPr>
              <w:adjustRightInd w:val="0"/>
              <w:snapToGrid w:val="0"/>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2</w:t>
            </w:r>
          </w:p>
        </w:tc>
        <w:tc>
          <w:tcPr>
            <w:tcW w:w="880" w:type="dxa"/>
            <w:shd w:val="clear" w:color="auto" w:fill="auto"/>
            <w:vAlign w:val="center"/>
          </w:tcPr>
          <w:p w14:paraId="1CC96DBE">
            <w:pPr>
              <w:adjustRightInd w:val="0"/>
              <w:snapToGrid w:val="0"/>
              <w:ind w:firstLine="0" w:firstLineChars="0"/>
              <w:jc w:val="center"/>
              <w:rPr>
                <w:kern w:val="0"/>
                <w:sz w:val="21"/>
                <w:szCs w:val="21"/>
              </w:rPr>
            </w:pPr>
            <w:r>
              <w:rPr>
                <w:kern w:val="0"/>
                <w:sz w:val="21"/>
                <w:szCs w:val="21"/>
              </w:rPr>
              <w:t>2</w:t>
            </w:r>
          </w:p>
        </w:tc>
        <w:tc>
          <w:tcPr>
            <w:tcW w:w="731" w:type="dxa"/>
            <w:gridSpan w:val="2"/>
            <w:shd w:val="clear" w:color="auto" w:fill="FFFFFF"/>
            <w:vAlign w:val="center"/>
          </w:tcPr>
          <w:p w14:paraId="7230D5E7">
            <w:pPr>
              <w:adjustRightInd w:val="0"/>
              <w:snapToGrid w:val="0"/>
              <w:ind w:firstLine="0" w:firstLineChars="0"/>
              <w:jc w:val="center"/>
              <w:rPr>
                <w:kern w:val="0"/>
                <w:sz w:val="21"/>
                <w:szCs w:val="21"/>
              </w:rPr>
            </w:pPr>
            <w:r>
              <w:rPr>
                <w:kern w:val="0"/>
                <w:sz w:val="21"/>
                <w:szCs w:val="21"/>
              </w:rPr>
              <w:t>2</w:t>
            </w:r>
          </w:p>
        </w:tc>
        <w:tc>
          <w:tcPr>
            <w:tcW w:w="693" w:type="dxa"/>
            <w:vAlign w:val="center"/>
          </w:tcPr>
          <w:p w14:paraId="50538F76">
            <w:pPr>
              <w:adjustRightInd w:val="0"/>
              <w:snapToGrid w:val="0"/>
              <w:ind w:firstLine="0" w:firstLineChars="0"/>
              <w:jc w:val="center"/>
              <w:rPr>
                <w:kern w:val="0"/>
                <w:sz w:val="21"/>
                <w:szCs w:val="21"/>
              </w:rPr>
            </w:pPr>
            <w:r>
              <w:rPr>
                <w:rFonts w:hint="eastAsia"/>
                <w:kern w:val="0"/>
                <w:sz w:val="21"/>
                <w:szCs w:val="21"/>
              </w:rPr>
              <w:t>1</w:t>
            </w:r>
          </w:p>
        </w:tc>
        <w:tc>
          <w:tcPr>
            <w:tcW w:w="790" w:type="dxa"/>
            <w:vAlign w:val="center"/>
          </w:tcPr>
          <w:p w14:paraId="645D49B7">
            <w:pPr>
              <w:adjustRightInd w:val="0"/>
              <w:snapToGrid w:val="0"/>
              <w:ind w:firstLine="0" w:firstLineChars="0"/>
              <w:jc w:val="center"/>
              <w:rPr>
                <w:kern w:val="0"/>
                <w:sz w:val="21"/>
                <w:szCs w:val="21"/>
              </w:rPr>
            </w:pPr>
            <w:r>
              <w:rPr>
                <w:rFonts w:hint="eastAsia"/>
                <w:kern w:val="0"/>
                <w:sz w:val="21"/>
                <w:szCs w:val="21"/>
              </w:rPr>
              <w:t>1</w:t>
            </w:r>
          </w:p>
        </w:tc>
        <w:tc>
          <w:tcPr>
            <w:tcW w:w="3891" w:type="dxa"/>
            <w:vMerge w:val="continue"/>
            <w:vAlign w:val="center"/>
          </w:tcPr>
          <w:p w14:paraId="36D81BAD">
            <w:pPr>
              <w:adjustRightInd w:val="0"/>
              <w:snapToGrid w:val="0"/>
              <w:ind w:firstLine="0" w:firstLineChars="0"/>
              <w:jc w:val="center"/>
              <w:rPr>
                <w:kern w:val="0"/>
                <w:sz w:val="21"/>
                <w:szCs w:val="21"/>
              </w:rPr>
            </w:pPr>
          </w:p>
        </w:tc>
      </w:tr>
      <w:tr w14:paraId="197418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6" w:hRule="atLeast"/>
          <w:jc w:val="center"/>
        </w:trPr>
        <w:tc>
          <w:tcPr>
            <w:tcW w:w="817" w:type="dxa"/>
            <w:vMerge w:val="continue"/>
            <w:tcBorders>
              <w:bottom w:val="single" w:color="auto" w:sz="4" w:space="0"/>
            </w:tcBorders>
            <w:vAlign w:val="center"/>
          </w:tcPr>
          <w:p w14:paraId="23EFD330">
            <w:pPr>
              <w:widowControl/>
              <w:adjustRightInd w:val="0"/>
              <w:snapToGrid w:val="0"/>
              <w:ind w:firstLine="0" w:firstLineChars="0"/>
              <w:jc w:val="center"/>
              <w:rPr>
                <w:rFonts w:cs="Times New Roman" w:asciiTheme="minorEastAsia" w:hAnsiTheme="minorEastAsia" w:eastAsiaTheme="minorEastAsia"/>
                <w:sz w:val="21"/>
              </w:rPr>
            </w:pPr>
          </w:p>
        </w:tc>
        <w:tc>
          <w:tcPr>
            <w:tcW w:w="1503" w:type="dxa"/>
            <w:gridSpan w:val="2"/>
            <w:tcBorders>
              <w:bottom w:val="single" w:color="auto" w:sz="4" w:space="0"/>
            </w:tcBorders>
            <w:vAlign w:val="center"/>
          </w:tcPr>
          <w:p w14:paraId="3A19F825">
            <w:pPr>
              <w:widowControl/>
              <w:adjustRightInd w:val="0"/>
              <w:snapToGrid w:val="0"/>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社区服务</w:t>
            </w:r>
          </w:p>
          <w:p w14:paraId="1AC2C7A4">
            <w:pPr>
              <w:widowControl/>
              <w:adjustRightInd w:val="0"/>
              <w:snapToGrid w:val="0"/>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社会实践</w:t>
            </w:r>
          </w:p>
        </w:tc>
        <w:tc>
          <w:tcPr>
            <w:tcW w:w="1929" w:type="dxa"/>
            <w:gridSpan w:val="3"/>
            <w:tcBorders>
              <w:bottom w:val="single" w:color="auto" w:sz="4" w:space="0"/>
            </w:tcBorders>
            <w:vAlign w:val="center"/>
          </w:tcPr>
          <w:p w14:paraId="1D960363">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每学年1至2周</w:t>
            </w:r>
          </w:p>
        </w:tc>
        <w:tc>
          <w:tcPr>
            <w:tcW w:w="2087" w:type="dxa"/>
            <w:gridSpan w:val="3"/>
            <w:tcBorders>
              <w:bottom w:val="single" w:color="auto" w:sz="4" w:space="0"/>
            </w:tcBorders>
            <w:vAlign w:val="center"/>
          </w:tcPr>
          <w:p w14:paraId="08DF6257">
            <w:pPr>
              <w:widowControl/>
              <w:adjustRightInd w:val="0"/>
              <w:snapToGrid w:val="0"/>
              <w:ind w:firstLine="0" w:firstLineChars="0"/>
              <w:jc w:val="center"/>
              <w:rPr>
                <w:kern w:val="0"/>
                <w:sz w:val="21"/>
                <w:szCs w:val="21"/>
              </w:rPr>
            </w:pPr>
            <w:r>
              <w:rPr>
                <w:rFonts w:hint="eastAsia"/>
                <w:kern w:val="0"/>
                <w:sz w:val="21"/>
                <w:szCs w:val="21"/>
              </w:rPr>
              <w:t>2每学年2周</w:t>
            </w:r>
          </w:p>
        </w:tc>
        <w:tc>
          <w:tcPr>
            <w:tcW w:w="3891" w:type="dxa"/>
            <w:tcBorders>
              <w:bottom w:val="single" w:color="auto" w:sz="4" w:space="0"/>
            </w:tcBorders>
            <w:vAlign w:val="center"/>
          </w:tcPr>
          <w:p w14:paraId="135C342B">
            <w:pPr>
              <w:widowControl/>
              <w:adjustRightInd w:val="0"/>
              <w:snapToGrid w:val="0"/>
              <w:ind w:firstLine="0" w:firstLineChars="0"/>
              <w:jc w:val="center"/>
              <w:rPr>
                <w:kern w:val="0"/>
                <w:sz w:val="21"/>
                <w:szCs w:val="21"/>
              </w:rPr>
            </w:pPr>
            <w:r>
              <w:rPr>
                <w:rFonts w:hint="eastAsia"/>
                <w:kern w:val="0"/>
                <w:sz w:val="21"/>
                <w:szCs w:val="21"/>
              </w:rPr>
              <w:t>学生必修；时间分散安排。</w:t>
            </w:r>
          </w:p>
        </w:tc>
      </w:tr>
      <w:tr w14:paraId="60C97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2320" w:type="dxa"/>
            <w:gridSpan w:val="3"/>
            <w:tcBorders>
              <w:top w:val="single" w:color="auto" w:sz="4" w:space="0"/>
              <w:left w:val="single" w:color="auto" w:sz="4" w:space="0"/>
              <w:bottom w:val="single" w:color="auto" w:sz="4" w:space="0"/>
              <w:right w:val="single" w:color="auto" w:sz="4" w:space="0"/>
            </w:tcBorders>
            <w:vAlign w:val="center"/>
          </w:tcPr>
          <w:p w14:paraId="69C7E07B">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午会</w:t>
            </w:r>
          </w:p>
        </w:tc>
        <w:tc>
          <w:tcPr>
            <w:tcW w:w="4016" w:type="dxa"/>
            <w:gridSpan w:val="6"/>
            <w:tcBorders>
              <w:top w:val="single" w:color="auto" w:sz="4" w:space="0"/>
              <w:left w:val="single" w:color="auto" w:sz="4" w:space="0"/>
              <w:bottom w:val="single" w:color="auto" w:sz="4" w:space="0"/>
              <w:right w:val="single" w:color="auto" w:sz="4" w:space="0"/>
            </w:tcBorders>
            <w:vAlign w:val="center"/>
          </w:tcPr>
          <w:p w14:paraId="2B8DC661">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每天15～20分钟</w:t>
            </w:r>
          </w:p>
        </w:tc>
        <w:tc>
          <w:tcPr>
            <w:tcW w:w="3891" w:type="dxa"/>
            <w:tcBorders>
              <w:top w:val="single" w:color="auto" w:sz="4" w:space="0"/>
              <w:left w:val="single" w:color="auto" w:sz="4" w:space="0"/>
              <w:bottom w:val="single" w:color="auto" w:sz="4" w:space="0"/>
              <w:right w:val="single" w:color="auto" w:sz="4" w:space="0"/>
            </w:tcBorders>
            <w:vAlign w:val="center"/>
          </w:tcPr>
          <w:p w14:paraId="2297849F">
            <w:pPr>
              <w:widowControl/>
              <w:adjustRightInd w:val="0"/>
              <w:snapToGrid w:val="0"/>
              <w:ind w:firstLine="0" w:firstLineChars="0"/>
              <w:rPr>
                <w:kern w:val="0"/>
                <w:sz w:val="21"/>
                <w:szCs w:val="21"/>
              </w:rPr>
            </w:pPr>
          </w:p>
        </w:tc>
      </w:tr>
      <w:tr w14:paraId="22390F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2320" w:type="dxa"/>
            <w:gridSpan w:val="3"/>
            <w:tcBorders>
              <w:top w:val="single" w:color="auto" w:sz="4" w:space="0"/>
              <w:bottom w:val="single" w:color="auto" w:sz="4" w:space="0"/>
            </w:tcBorders>
            <w:vAlign w:val="center"/>
          </w:tcPr>
          <w:p w14:paraId="58CFB585">
            <w:pPr>
              <w:widowControl/>
              <w:adjustRightInd w:val="0"/>
              <w:snapToGrid w:val="0"/>
              <w:spacing w:line="240" w:lineRule="auto"/>
              <w:ind w:firstLine="0" w:firstLineChars="0"/>
              <w:jc w:val="center"/>
              <w:rPr>
                <w:kern w:val="0"/>
                <w:sz w:val="21"/>
                <w:szCs w:val="21"/>
              </w:rPr>
            </w:pPr>
            <w:r>
              <w:rPr>
                <w:rFonts w:hint="eastAsia"/>
                <w:kern w:val="0"/>
                <w:sz w:val="21"/>
                <w:szCs w:val="21"/>
              </w:rPr>
              <w:t>广播操、眼保健操</w:t>
            </w:r>
          </w:p>
        </w:tc>
        <w:tc>
          <w:tcPr>
            <w:tcW w:w="4016" w:type="dxa"/>
            <w:gridSpan w:val="6"/>
            <w:tcBorders>
              <w:top w:val="single" w:color="auto" w:sz="4" w:space="0"/>
              <w:bottom w:val="single" w:color="auto" w:sz="4" w:space="0"/>
            </w:tcBorders>
            <w:vAlign w:val="center"/>
          </w:tcPr>
          <w:p w14:paraId="5C5AFD1F">
            <w:pPr>
              <w:widowControl/>
              <w:adjustRightInd w:val="0"/>
              <w:snapToGrid w:val="0"/>
              <w:ind w:firstLine="0" w:firstLineChars="0"/>
              <w:jc w:val="center"/>
              <w:rPr>
                <w:kern w:val="0"/>
                <w:sz w:val="21"/>
                <w:szCs w:val="21"/>
              </w:rPr>
            </w:pPr>
            <w:r>
              <w:rPr>
                <w:rFonts w:hint="eastAsia"/>
                <w:kern w:val="0"/>
                <w:sz w:val="21"/>
                <w:szCs w:val="21"/>
              </w:rPr>
              <w:t>每天约</w:t>
            </w:r>
            <w:r>
              <w:rPr>
                <w:kern w:val="0"/>
                <w:sz w:val="21"/>
                <w:szCs w:val="21"/>
              </w:rPr>
              <w:t>40</w:t>
            </w:r>
            <w:r>
              <w:rPr>
                <w:rFonts w:hint="eastAsia"/>
                <w:kern w:val="0"/>
                <w:sz w:val="21"/>
                <w:szCs w:val="21"/>
              </w:rPr>
              <w:t>分钟</w:t>
            </w:r>
          </w:p>
        </w:tc>
        <w:tc>
          <w:tcPr>
            <w:tcW w:w="3891" w:type="dxa"/>
            <w:tcBorders>
              <w:top w:val="single" w:color="auto" w:sz="4" w:space="0"/>
              <w:bottom w:val="single" w:color="auto" w:sz="4" w:space="0"/>
            </w:tcBorders>
            <w:vAlign w:val="center"/>
          </w:tcPr>
          <w:p w14:paraId="324D98BF">
            <w:pPr>
              <w:widowControl/>
              <w:adjustRightInd w:val="0"/>
              <w:snapToGrid w:val="0"/>
              <w:ind w:firstLine="0" w:firstLineChars="0"/>
              <w:rPr>
                <w:kern w:val="0"/>
                <w:sz w:val="21"/>
                <w:szCs w:val="21"/>
              </w:rPr>
            </w:pPr>
            <w:r>
              <w:rPr>
                <w:rFonts w:hint="eastAsia"/>
                <w:kern w:val="0"/>
                <w:sz w:val="21"/>
                <w:szCs w:val="21"/>
              </w:rPr>
              <w:t>每天上午落实大课间活动（3</w:t>
            </w:r>
            <w:r>
              <w:rPr>
                <w:kern w:val="0"/>
                <w:sz w:val="21"/>
                <w:szCs w:val="21"/>
              </w:rPr>
              <w:t>0分钟），下午室内操；每天上、下午各一次眼保健操。</w:t>
            </w:r>
          </w:p>
        </w:tc>
      </w:tr>
      <w:tr w14:paraId="68284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jc w:val="center"/>
        </w:trPr>
        <w:tc>
          <w:tcPr>
            <w:tcW w:w="2320" w:type="dxa"/>
            <w:gridSpan w:val="3"/>
            <w:tcBorders>
              <w:top w:val="single" w:color="auto" w:sz="4" w:space="0"/>
              <w:left w:val="single" w:color="auto" w:sz="4" w:space="0"/>
              <w:bottom w:val="single" w:color="auto" w:sz="4" w:space="0"/>
              <w:right w:val="single" w:color="auto" w:sz="4" w:space="0"/>
            </w:tcBorders>
            <w:vAlign w:val="center"/>
          </w:tcPr>
          <w:p w14:paraId="4B408487">
            <w:pPr>
              <w:widowControl/>
              <w:adjustRightInd w:val="0"/>
              <w:snapToGrid w:val="0"/>
              <w:ind w:firstLine="0" w:firstLineChars="0"/>
              <w:jc w:val="center"/>
              <w:rPr>
                <w:b/>
                <w:bCs/>
                <w:kern w:val="0"/>
                <w:sz w:val="21"/>
                <w:szCs w:val="21"/>
              </w:rPr>
            </w:pPr>
            <w:r>
              <w:rPr>
                <w:rFonts w:hint="eastAsia"/>
                <w:b/>
                <w:bCs/>
                <w:kern w:val="0"/>
                <w:sz w:val="21"/>
                <w:szCs w:val="21"/>
              </w:rPr>
              <w:t>周课时总量</w:t>
            </w:r>
          </w:p>
        </w:tc>
        <w:tc>
          <w:tcPr>
            <w:tcW w:w="922" w:type="dxa"/>
            <w:tcBorders>
              <w:top w:val="single" w:color="auto" w:sz="4" w:space="0"/>
              <w:left w:val="single" w:color="auto" w:sz="4" w:space="0"/>
              <w:bottom w:val="single" w:color="auto" w:sz="4" w:space="0"/>
              <w:right w:val="single" w:color="auto" w:sz="4" w:space="0"/>
            </w:tcBorders>
            <w:shd w:val="clear" w:color="auto" w:fill="FEE595" w:themeFill="accent3" w:themeFillTint="66"/>
            <w:vAlign w:val="center"/>
          </w:tcPr>
          <w:p w14:paraId="42C70B09">
            <w:pPr>
              <w:widowControl/>
              <w:adjustRightInd w:val="0"/>
              <w:snapToGrid w:val="0"/>
              <w:ind w:firstLine="0" w:firstLineChars="0"/>
              <w:jc w:val="center"/>
              <w:rPr>
                <w:b/>
                <w:bCs/>
                <w:kern w:val="0"/>
                <w:sz w:val="21"/>
                <w:szCs w:val="21"/>
              </w:rPr>
            </w:pPr>
            <w:r>
              <w:rPr>
                <w:rFonts w:hint="eastAsia"/>
                <w:b/>
                <w:bCs/>
                <w:kern w:val="0"/>
                <w:sz w:val="21"/>
                <w:szCs w:val="21"/>
              </w:rPr>
              <w:t>30</w:t>
            </w:r>
          </w:p>
        </w:tc>
        <w:tc>
          <w:tcPr>
            <w:tcW w:w="880" w:type="dxa"/>
            <w:tcBorders>
              <w:top w:val="single" w:color="auto" w:sz="4" w:space="0"/>
              <w:left w:val="single" w:color="auto" w:sz="4" w:space="0"/>
              <w:bottom w:val="single" w:color="auto" w:sz="4" w:space="0"/>
              <w:right w:val="single" w:color="auto" w:sz="4" w:space="0"/>
            </w:tcBorders>
            <w:vAlign w:val="center"/>
          </w:tcPr>
          <w:p w14:paraId="6FA63974">
            <w:pPr>
              <w:widowControl/>
              <w:adjustRightInd w:val="0"/>
              <w:snapToGrid w:val="0"/>
              <w:ind w:firstLine="0" w:firstLineChars="0"/>
              <w:jc w:val="center"/>
              <w:rPr>
                <w:b/>
                <w:bCs/>
                <w:kern w:val="0"/>
                <w:sz w:val="21"/>
                <w:szCs w:val="21"/>
              </w:rPr>
            </w:pPr>
            <w:r>
              <w:rPr>
                <w:rFonts w:hint="eastAsia"/>
                <w:b/>
                <w:bCs/>
                <w:kern w:val="0"/>
                <w:sz w:val="21"/>
                <w:szCs w:val="21"/>
              </w:rPr>
              <w:t>30</w:t>
            </w:r>
          </w:p>
        </w:tc>
        <w:tc>
          <w:tcPr>
            <w:tcW w:w="731" w:type="dxa"/>
            <w:gridSpan w:val="2"/>
            <w:tcBorders>
              <w:top w:val="single" w:color="auto" w:sz="4" w:space="0"/>
              <w:left w:val="single" w:color="auto" w:sz="4" w:space="0"/>
              <w:bottom w:val="single" w:color="auto" w:sz="4" w:space="0"/>
              <w:right w:val="single" w:color="auto" w:sz="4" w:space="0"/>
            </w:tcBorders>
            <w:vAlign w:val="center"/>
          </w:tcPr>
          <w:p w14:paraId="1FAE1ADD">
            <w:pPr>
              <w:widowControl/>
              <w:adjustRightInd w:val="0"/>
              <w:snapToGrid w:val="0"/>
              <w:ind w:firstLine="0" w:firstLineChars="0"/>
              <w:jc w:val="center"/>
              <w:rPr>
                <w:b/>
                <w:bCs/>
                <w:kern w:val="0"/>
                <w:sz w:val="21"/>
                <w:szCs w:val="21"/>
              </w:rPr>
            </w:pPr>
            <w:r>
              <w:rPr>
                <w:rFonts w:hint="eastAsia"/>
                <w:b/>
                <w:bCs/>
                <w:kern w:val="0"/>
                <w:sz w:val="21"/>
                <w:szCs w:val="21"/>
              </w:rPr>
              <w:t>34</w:t>
            </w:r>
          </w:p>
        </w:tc>
        <w:tc>
          <w:tcPr>
            <w:tcW w:w="693" w:type="dxa"/>
            <w:tcBorders>
              <w:top w:val="single" w:color="auto" w:sz="4" w:space="0"/>
              <w:left w:val="single" w:color="auto" w:sz="4" w:space="0"/>
              <w:bottom w:val="single" w:color="auto" w:sz="4" w:space="0"/>
              <w:right w:val="single" w:color="auto" w:sz="4" w:space="0"/>
            </w:tcBorders>
            <w:vAlign w:val="center"/>
          </w:tcPr>
          <w:p w14:paraId="4256FCCD">
            <w:pPr>
              <w:widowControl/>
              <w:adjustRightInd w:val="0"/>
              <w:snapToGrid w:val="0"/>
              <w:ind w:firstLine="0" w:firstLineChars="0"/>
              <w:jc w:val="center"/>
              <w:rPr>
                <w:b/>
                <w:bCs/>
                <w:kern w:val="0"/>
                <w:sz w:val="21"/>
                <w:szCs w:val="21"/>
              </w:rPr>
            </w:pPr>
            <w:r>
              <w:rPr>
                <w:rFonts w:hint="eastAsia"/>
                <w:b/>
                <w:bCs/>
                <w:kern w:val="0"/>
                <w:sz w:val="21"/>
                <w:szCs w:val="21"/>
              </w:rPr>
              <w:t>34</w:t>
            </w:r>
          </w:p>
        </w:tc>
        <w:tc>
          <w:tcPr>
            <w:tcW w:w="790" w:type="dxa"/>
            <w:tcBorders>
              <w:top w:val="single" w:color="auto" w:sz="4" w:space="0"/>
              <w:left w:val="single" w:color="auto" w:sz="4" w:space="0"/>
              <w:bottom w:val="single" w:color="auto" w:sz="4" w:space="0"/>
              <w:right w:val="single" w:color="auto" w:sz="4" w:space="0"/>
            </w:tcBorders>
            <w:vAlign w:val="center"/>
          </w:tcPr>
          <w:p w14:paraId="7A492B98">
            <w:pPr>
              <w:widowControl/>
              <w:adjustRightInd w:val="0"/>
              <w:snapToGrid w:val="0"/>
              <w:ind w:firstLine="0" w:firstLineChars="0"/>
              <w:jc w:val="center"/>
              <w:rPr>
                <w:b/>
                <w:bCs/>
                <w:kern w:val="0"/>
                <w:sz w:val="21"/>
                <w:szCs w:val="21"/>
              </w:rPr>
            </w:pPr>
            <w:r>
              <w:rPr>
                <w:rFonts w:hint="eastAsia"/>
                <w:b/>
                <w:bCs/>
                <w:kern w:val="0"/>
                <w:sz w:val="21"/>
                <w:szCs w:val="21"/>
              </w:rPr>
              <w:t>34</w:t>
            </w:r>
          </w:p>
        </w:tc>
        <w:tc>
          <w:tcPr>
            <w:tcW w:w="3891" w:type="dxa"/>
            <w:tcBorders>
              <w:top w:val="single" w:color="auto" w:sz="4" w:space="0"/>
              <w:left w:val="single" w:color="auto" w:sz="4" w:space="0"/>
              <w:bottom w:val="single" w:color="auto" w:sz="4" w:space="0"/>
              <w:right w:val="single" w:color="auto" w:sz="4" w:space="0"/>
            </w:tcBorders>
            <w:vAlign w:val="center"/>
          </w:tcPr>
          <w:p w14:paraId="65E093AA">
            <w:pPr>
              <w:widowControl/>
              <w:adjustRightInd w:val="0"/>
              <w:snapToGrid w:val="0"/>
              <w:ind w:firstLine="0" w:firstLineChars="0"/>
              <w:jc w:val="center"/>
              <w:rPr>
                <w:b/>
                <w:kern w:val="0"/>
                <w:sz w:val="21"/>
                <w:szCs w:val="21"/>
              </w:rPr>
            </w:pPr>
            <w:r>
              <w:rPr>
                <w:rFonts w:hint="eastAsia"/>
                <w:kern w:val="0"/>
                <w:sz w:val="21"/>
                <w:szCs w:val="21"/>
              </w:rPr>
              <w:t>每课时按35分钟计。</w:t>
            </w:r>
          </w:p>
        </w:tc>
      </w:tr>
    </w:tbl>
    <w:p w14:paraId="012605B2">
      <w:pPr>
        <w:widowControl/>
        <w:ind w:firstLine="482"/>
        <w:jc w:val="left"/>
      </w:pPr>
      <w:r>
        <w:rPr>
          <w:rFonts w:hint="eastAsia"/>
          <w:b/>
          <w:bCs/>
          <w:color w:val="000000"/>
          <w:kern w:val="0"/>
          <w:lang w:bidi="ar"/>
        </w:rPr>
        <w:t>备注：</w:t>
      </w:r>
      <w:r>
        <w:rPr>
          <w:rFonts w:hint="eastAsia"/>
          <w:color w:val="000000"/>
          <w:kern w:val="0"/>
          <w:lang w:bidi="ar"/>
        </w:rPr>
        <w:t>2024 学年起推进实施一年级课程设置（黄色标注）；2025 学年推进实施一、二年级课程设置；2026 学年推进实施小学段所有年级课程设置。</w:t>
      </w:r>
    </w:p>
    <w:p w14:paraId="0EC4AA5F">
      <w:pPr>
        <w:widowControl/>
        <w:jc w:val="left"/>
      </w:pPr>
    </w:p>
    <w:p w14:paraId="152BB745">
      <w:pPr>
        <w:pStyle w:val="13"/>
        <w:ind w:firstLine="0" w:firstLineChars="0"/>
        <w:jc w:val="center"/>
      </w:pPr>
      <w:r>
        <w:rPr>
          <w:kern w:val="0"/>
          <w:sz w:val="21"/>
          <w:szCs w:val="21"/>
        </w:rPr>
        <mc:AlternateContent>
          <mc:Choice Requires="wps">
            <w:drawing>
              <wp:anchor distT="0" distB="0" distL="114300" distR="114300" simplePos="0" relativeHeight="251662336" behindDoc="0" locked="0" layoutInCell="1" allowOverlap="1">
                <wp:simplePos x="0" y="0"/>
                <wp:positionH relativeFrom="column">
                  <wp:posOffset>788035</wp:posOffset>
                </wp:positionH>
                <wp:positionV relativeFrom="paragraph">
                  <wp:posOffset>299720</wp:posOffset>
                </wp:positionV>
                <wp:extent cx="643890" cy="720090"/>
                <wp:effectExtent l="0" t="0" r="16510" b="16510"/>
                <wp:wrapNone/>
                <wp:docPr id="10" name="任意多边形 10"/>
                <wp:cNvGraphicFramePr/>
                <a:graphic xmlns:a="http://schemas.openxmlformats.org/drawingml/2006/main">
                  <a:graphicData uri="http://schemas.microsoft.com/office/word/2010/wordprocessingShape">
                    <wps:wsp>
                      <wps:cNvSpPr/>
                      <wps:spPr>
                        <a:xfrm>
                          <a:off x="0" y="0"/>
                          <a:ext cx="643890" cy="720090"/>
                        </a:xfrm>
                        <a:custGeom>
                          <a:avLst/>
                          <a:gdLst>
                            <a:gd name="connsiteX0" fmla="*/ 0 w 9205"/>
                            <a:gd name="connsiteY0" fmla="*/ 0 h 10000"/>
                            <a:gd name="connsiteX1" fmla="*/ 9205 w 9205"/>
                            <a:gd name="connsiteY1" fmla="*/ 10000 h 10000"/>
                          </a:gdLst>
                          <a:ahLst/>
                          <a:cxnLst>
                            <a:cxn ang="0">
                              <a:pos x="connsiteX0" y="connsiteY0"/>
                            </a:cxn>
                            <a:cxn ang="0">
                              <a:pos x="connsiteX1" y="connsiteY1"/>
                            </a:cxn>
                          </a:cxnLst>
                          <a:rect l="l" t="t" r="r" b="b"/>
                          <a:pathLst>
                            <a:path w="9205" h="10000">
                              <a:moveTo>
                                <a:pt x="0" y="0"/>
                              </a:moveTo>
                              <a:cubicBezTo>
                                <a:pt x="3333" y="3333"/>
                                <a:pt x="5872" y="6667"/>
                                <a:pt x="9205" y="10000"/>
                              </a:cubicBezTo>
                            </a:path>
                          </a:pathLst>
                        </a:cu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2.05pt;margin-top:23.6pt;height:56.7pt;width:50.7pt;z-index:251662336;mso-width-relative:page;mso-height-relative:page;" fillcolor="#FFFFFF" filled="t" stroked="t" coordsize="9205,10000" o:gfxdata="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HdZibPZAAAACgEAAA8AAAAAAAAAAQAgAAAAIgAAAGRycy9kb3ducmV2LnhtbFBLAQIUABQAAAAI&#10;AIdO4kB60z0W0AIAAGQGAAAOAAAAAAAAAAEAIAAAACgBAABkcnMvZTJvRG9jLnhtbFBLBQYAAAAA&#10;BgAGAFkBAABqBgAAAAA=&#10;" path="m0,0c3333,3333,5872,6667,9205,10000e">
                <v:path o:connectlocs="0,0;643890,720090" o:connectangles="0,0"/>
                <v:fill on="t" focussize="0,0"/>
                <v:stroke color="#000000" joinstyle="round"/>
                <v:imagedata o:title=""/>
                <o:lock v:ext="edit" aspectratio="f"/>
              </v:shape>
            </w:pict>
          </mc:Fallback>
        </mc:AlternateContent>
      </w:r>
      <w:r>
        <w:rPr>
          <w:kern w:val="0"/>
          <w:sz w:val="21"/>
          <w:szCs w:val="21"/>
        </w:rPr>
        <mc:AlternateContent>
          <mc:Choice Requires="wps">
            <w:drawing>
              <wp:anchor distT="0" distB="0" distL="114300" distR="114300" simplePos="0" relativeHeight="251663360" behindDoc="0" locked="0" layoutInCell="1" allowOverlap="1">
                <wp:simplePos x="0" y="0"/>
                <wp:positionH relativeFrom="column">
                  <wp:posOffset>145415</wp:posOffset>
                </wp:positionH>
                <wp:positionV relativeFrom="paragraph">
                  <wp:posOffset>686435</wp:posOffset>
                </wp:positionV>
                <wp:extent cx="1281430" cy="328295"/>
                <wp:effectExtent l="12700" t="0" r="13970" b="14605"/>
                <wp:wrapNone/>
                <wp:docPr id="9" name="任意多边形 9"/>
                <wp:cNvGraphicFramePr/>
                <a:graphic xmlns:a="http://schemas.openxmlformats.org/drawingml/2006/main">
                  <a:graphicData uri="http://schemas.microsoft.com/office/word/2010/wordprocessingShape">
                    <wps:wsp>
                      <wps:cNvSpPr/>
                      <wps:spPr>
                        <a:xfrm>
                          <a:off x="0" y="0"/>
                          <a:ext cx="1281430" cy="328601"/>
                        </a:xfrm>
                        <a:custGeom>
                          <a:avLst/>
                          <a:gdLst>
                            <a:gd name="connsiteX0" fmla="*/ 10000 w 10000"/>
                            <a:gd name="connsiteY0" fmla="*/ 8376 h 8376"/>
                            <a:gd name="connsiteX1" fmla="*/ 0 w 10000"/>
                            <a:gd name="connsiteY1" fmla="*/ 1 h 8376"/>
                          </a:gdLst>
                          <a:ahLst/>
                          <a:cxnLst>
                            <a:cxn ang="0">
                              <a:pos x="connsiteX0" y="connsiteY0"/>
                            </a:cxn>
                            <a:cxn ang="0">
                              <a:pos x="connsiteX1" y="connsiteY1"/>
                            </a:cxn>
                          </a:cxnLst>
                          <a:rect l="l" t="t" r="r" b="b"/>
                          <a:pathLst>
                            <a:path w="10000" h="8376">
                              <a:moveTo>
                                <a:pt x="10000" y="8376"/>
                              </a:moveTo>
                              <a:cubicBezTo>
                                <a:pt x="6852" y="2965"/>
                                <a:pt x="-79" y="-60"/>
                                <a:pt x="0" y="1"/>
                              </a:cubicBezTo>
                            </a:path>
                          </a:pathLst>
                        </a:cu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45pt;margin-top:54.05pt;height:25.85pt;width:100.9pt;z-index:251663360;mso-width-relative:page;mso-height-relative:page;" fillcolor="#FFFFFF" filled="t" stroked="t" coordsize="10000,8376" o:gfxdata="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MhlVFdkAAAAKAQAADwAAAAAAAAABACAAAAAiAAAAZHJzL2Rvd25yZXYueG1s&#10;UEsBAhQAFAAAAAgAh07iQEsGDZfbAgAAYQYAAA4AAAAAAAAAAQAgAAAAKAEAAGRycy9lMm9Eb2Mu&#10;eG1sUEsFBgAAAAAGAAYAWQEAAHUGAAAAAA==&#10;" path="m10000,8376c6852,2965,-79,-60,0,1e">
                <v:path o:connectlocs="1281430,328601;0,39" o:connectangles="0,0"/>
                <v:fill on="t" focussize="0,0"/>
                <v:stroke color="#000000" joinstyle="round"/>
                <v:imagedata o:title=""/>
                <o:lock v:ext="edit" aspectratio="f"/>
              </v:shape>
            </w:pict>
          </mc:Fallback>
        </mc:AlternateContent>
      </w:r>
      <w:r>
        <w:rPr>
          <w:rFonts w:hint="eastAsia"/>
        </w:rPr>
        <w:t>表2：2024学年二——五年级课程计划</w:t>
      </w:r>
    </w:p>
    <w:tbl>
      <w:tblPr>
        <w:tblStyle w:val="9"/>
        <w:tblW w:w="92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3"/>
        <w:gridCol w:w="427"/>
        <w:gridCol w:w="1090"/>
        <w:gridCol w:w="678"/>
        <w:gridCol w:w="611"/>
        <w:gridCol w:w="644"/>
        <w:gridCol w:w="647"/>
        <w:gridCol w:w="2164"/>
        <w:gridCol w:w="2447"/>
      </w:tblGrid>
      <w:tr w14:paraId="424985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6" w:hRule="atLeast"/>
          <w:jc w:val="center"/>
        </w:trPr>
        <w:tc>
          <w:tcPr>
            <w:tcW w:w="2040" w:type="dxa"/>
            <w:gridSpan w:val="3"/>
            <w:tcBorders>
              <w:top w:val="single" w:color="auto" w:sz="4" w:space="0"/>
              <w:left w:val="single" w:color="auto" w:sz="4" w:space="0"/>
              <w:bottom w:val="single" w:color="auto" w:sz="4" w:space="0"/>
              <w:right w:val="single" w:color="auto" w:sz="4" w:space="0"/>
            </w:tcBorders>
          </w:tcPr>
          <w:p w14:paraId="5F7EF6FB">
            <w:pPr>
              <w:pStyle w:val="13"/>
              <w:ind w:firstLine="0" w:firstLineChars="0"/>
              <w:rPr>
                <w:bCs/>
                <w:kern w:val="0"/>
                <w:sz w:val="21"/>
                <w:szCs w:val="21"/>
              </w:rPr>
            </w:pPr>
            <w:r>
              <w:rPr>
                <w:rFonts w:hint="eastAsia"/>
                <w:bCs/>
                <w:kern w:val="0"/>
                <w:sz w:val="21"/>
                <w:szCs w:val="21"/>
              </w:rPr>
              <w:t xml:space="preserve">             年级     </w:t>
            </w:r>
          </w:p>
          <w:p w14:paraId="53BF51F2">
            <w:pPr>
              <w:widowControl/>
              <w:adjustRightInd w:val="0"/>
              <w:snapToGrid w:val="0"/>
              <w:spacing w:line="340" w:lineRule="exact"/>
              <w:ind w:firstLine="840" w:firstLineChars="400"/>
              <w:jc w:val="left"/>
              <w:rPr>
                <w:bCs/>
                <w:kern w:val="0"/>
                <w:sz w:val="21"/>
                <w:szCs w:val="21"/>
              </w:rPr>
            </w:pPr>
            <w:r>
              <w:rPr>
                <w:rFonts w:hint="eastAsia"/>
                <w:bCs/>
                <w:kern w:val="0"/>
                <w:sz w:val="21"/>
                <w:szCs w:val="21"/>
              </w:rPr>
              <w:t>周课时</w:t>
            </w:r>
          </w:p>
          <w:p w14:paraId="4D2D5F16">
            <w:pPr>
              <w:widowControl/>
              <w:adjustRightInd w:val="0"/>
              <w:snapToGrid w:val="0"/>
              <w:spacing w:line="340" w:lineRule="exact"/>
              <w:ind w:firstLine="0" w:firstLineChars="0"/>
              <w:jc w:val="left"/>
              <w:rPr>
                <w:bCs/>
                <w:kern w:val="0"/>
                <w:sz w:val="21"/>
                <w:szCs w:val="21"/>
              </w:rPr>
            </w:pPr>
            <w:r>
              <w:rPr>
                <w:rFonts w:hint="eastAsia"/>
                <w:bCs/>
                <w:kern w:val="0"/>
                <w:sz w:val="21"/>
                <w:szCs w:val="21"/>
              </w:rPr>
              <w:t>课程、科目</w:t>
            </w:r>
          </w:p>
        </w:tc>
        <w:tc>
          <w:tcPr>
            <w:tcW w:w="678" w:type="dxa"/>
            <w:tcBorders>
              <w:top w:val="single" w:color="auto" w:sz="4" w:space="0"/>
              <w:left w:val="single" w:color="auto" w:sz="4" w:space="0"/>
              <w:bottom w:val="single" w:color="auto" w:sz="4" w:space="0"/>
              <w:right w:val="single" w:color="auto" w:sz="4" w:space="0"/>
            </w:tcBorders>
            <w:vAlign w:val="center"/>
          </w:tcPr>
          <w:p w14:paraId="306AF62A">
            <w:pPr>
              <w:widowControl/>
              <w:adjustRightInd w:val="0"/>
              <w:snapToGrid w:val="0"/>
              <w:spacing w:line="340" w:lineRule="exact"/>
              <w:ind w:firstLine="0" w:firstLineChars="0"/>
              <w:jc w:val="center"/>
              <w:rPr>
                <w:kern w:val="0"/>
                <w:sz w:val="21"/>
                <w:szCs w:val="21"/>
              </w:rPr>
            </w:pPr>
            <w:r>
              <w:rPr>
                <w:rFonts w:hint="eastAsia"/>
                <w:kern w:val="0"/>
                <w:sz w:val="21"/>
                <w:szCs w:val="21"/>
              </w:rPr>
              <w:t>二</w:t>
            </w:r>
          </w:p>
        </w:tc>
        <w:tc>
          <w:tcPr>
            <w:tcW w:w="611" w:type="dxa"/>
            <w:tcBorders>
              <w:top w:val="single" w:color="auto" w:sz="4" w:space="0"/>
              <w:left w:val="single" w:color="auto" w:sz="4" w:space="0"/>
              <w:bottom w:val="single" w:color="auto" w:sz="4" w:space="0"/>
              <w:right w:val="single" w:color="auto" w:sz="4" w:space="0"/>
            </w:tcBorders>
            <w:vAlign w:val="center"/>
          </w:tcPr>
          <w:p w14:paraId="51404EA5">
            <w:pPr>
              <w:widowControl/>
              <w:adjustRightInd w:val="0"/>
              <w:snapToGrid w:val="0"/>
              <w:spacing w:line="340" w:lineRule="exact"/>
              <w:ind w:firstLine="0" w:firstLineChars="0"/>
              <w:jc w:val="center"/>
              <w:rPr>
                <w:kern w:val="0"/>
                <w:sz w:val="21"/>
                <w:szCs w:val="21"/>
              </w:rPr>
            </w:pPr>
            <w:r>
              <w:rPr>
                <w:rFonts w:hint="eastAsia"/>
                <w:kern w:val="0"/>
                <w:sz w:val="21"/>
                <w:szCs w:val="21"/>
              </w:rPr>
              <w:t>三</w:t>
            </w:r>
          </w:p>
        </w:tc>
        <w:tc>
          <w:tcPr>
            <w:tcW w:w="644" w:type="dxa"/>
            <w:tcBorders>
              <w:top w:val="single" w:color="auto" w:sz="4" w:space="0"/>
              <w:left w:val="single" w:color="auto" w:sz="4" w:space="0"/>
              <w:bottom w:val="single" w:color="auto" w:sz="4" w:space="0"/>
              <w:right w:val="single" w:color="auto" w:sz="4" w:space="0"/>
            </w:tcBorders>
            <w:vAlign w:val="center"/>
          </w:tcPr>
          <w:p w14:paraId="6B232C2A">
            <w:pPr>
              <w:widowControl/>
              <w:adjustRightInd w:val="0"/>
              <w:snapToGrid w:val="0"/>
              <w:spacing w:line="340" w:lineRule="exact"/>
              <w:ind w:firstLine="0" w:firstLineChars="0"/>
              <w:jc w:val="center"/>
              <w:rPr>
                <w:kern w:val="0"/>
                <w:sz w:val="21"/>
                <w:szCs w:val="21"/>
              </w:rPr>
            </w:pPr>
            <w:r>
              <w:rPr>
                <w:rFonts w:hint="eastAsia"/>
                <w:kern w:val="0"/>
                <w:sz w:val="21"/>
                <w:szCs w:val="21"/>
              </w:rPr>
              <w:t>四</w:t>
            </w:r>
          </w:p>
        </w:tc>
        <w:tc>
          <w:tcPr>
            <w:tcW w:w="647" w:type="dxa"/>
            <w:tcBorders>
              <w:top w:val="single" w:color="auto" w:sz="4" w:space="0"/>
              <w:left w:val="single" w:color="auto" w:sz="4" w:space="0"/>
              <w:bottom w:val="single" w:color="auto" w:sz="4" w:space="0"/>
              <w:right w:val="single" w:color="auto" w:sz="4" w:space="0"/>
            </w:tcBorders>
            <w:vAlign w:val="center"/>
          </w:tcPr>
          <w:p w14:paraId="54498C66">
            <w:pPr>
              <w:widowControl/>
              <w:adjustRightInd w:val="0"/>
              <w:snapToGrid w:val="0"/>
              <w:spacing w:line="340" w:lineRule="exact"/>
              <w:ind w:firstLine="0" w:firstLineChars="0"/>
              <w:jc w:val="center"/>
              <w:rPr>
                <w:kern w:val="0"/>
                <w:sz w:val="21"/>
                <w:szCs w:val="21"/>
              </w:rPr>
            </w:pPr>
            <w:r>
              <w:rPr>
                <w:rFonts w:hint="eastAsia"/>
                <w:kern w:val="0"/>
                <w:sz w:val="21"/>
                <w:szCs w:val="21"/>
              </w:rPr>
              <w:t>五</w:t>
            </w:r>
          </w:p>
        </w:tc>
        <w:tc>
          <w:tcPr>
            <w:tcW w:w="4611" w:type="dxa"/>
            <w:gridSpan w:val="2"/>
            <w:tcBorders>
              <w:top w:val="single" w:color="auto" w:sz="4" w:space="0"/>
              <w:left w:val="single" w:color="auto" w:sz="4" w:space="0"/>
              <w:bottom w:val="single" w:color="auto" w:sz="4" w:space="0"/>
              <w:right w:val="single" w:color="auto" w:sz="4" w:space="0"/>
            </w:tcBorders>
            <w:vAlign w:val="center"/>
          </w:tcPr>
          <w:p w14:paraId="4834619F">
            <w:pPr>
              <w:widowControl/>
              <w:adjustRightInd w:val="0"/>
              <w:snapToGrid w:val="0"/>
              <w:spacing w:line="340" w:lineRule="exact"/>
              <w:ind w:firstLine="0" w:firstLineChars="0"/>
              <w:jc w:val="center"/>
              <w:rPr>
                <w:kern w:val="0"/>
                <w:sz w:val="21"/>
                <w:szCs w:val="21"/>
              </w:rPr>
            </w:pPr>
            <w:r>
              <w:rPr>
                <w:rFonts w:hint="eastAsia"/>
                <w:kern w:val="0"/>
                <w:sz w:val="21"/>
                <w:szCs w:val="21"/>
              </w:rPr>
              <w:t>说明</w:t>
            </w:r>
          </w:p>
        </w:tc>
      </w:tr>
      <w:tr w14:paraId="2E71C7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23" w:type="dxa"/>
            <w:vMerge w:val="restart"/>
            <w:tcBorders>
              <w:top w:val="single" w:color="auto" w:sz="4" w:space="0"/>
              <w:left w:val="single" w:color="auto" w:sz="4" w:space="0"/>
              <w:bottom w:val="single" w:color="auto" w:sz="4" w:space="0"/>
              <w:right w:val="single" w:color="auto" w:sz="4" w:space="0"/>
            </w:tcBorders>
            <w:vAlign w:val="center"/>
          </w:tcPr>
          <w:p w14:paraId="056F5EBB">
            <w:pPr>
              <w:widowControl/>
              <w:adjustRightInd w:val="0"/>
              <w:snapToGrid w:val="0"/>
              <w:spacing w:line="340" w:lineRule="exact"/>
              <w:ind w:firstLine="0" w:firstLineChars="0"/>
              <w:jc w:val="center"/>
              <w:rPr>
                <w:kern w:val="0"/>
                <w:sz w:val="21"/>
                <w:szCs w:val="21"/>
              </w:rPr>
            </w:pPr>
            <w:r>
              <w:rPr>
                <w:rFonts w:hint="eastAsia"/>
                <w:kern w:val="0"/>
                <w:sz w:val="21"/>
                <w:szCs w:val="21"/>
              </w:rPr>
              <w:t>基</w:t>
            </w:r>
          </w:p>
          <w:p w14:paraId="596EBF9C">
            <w:pPr>
              <w:widowControl/>
              <w:adjustRightInd w:val="0"/>
              <w:snapToGrid w:val="0"/>
              <w:spacing w:line="340" w:lineRule="exact"/>
              <w:ind w:firstLine="0" w:firstLineChars="0"/>
              <w:jc w:val="center"/>
              <w:rPr>
                <w:kern w:val="0"/>
                <w:sz w:val="21"/>
                <w:szCs w:val="21"/>
              </w:rPr>
            </w:pPr>
            <w:r>
              <w:rPr>
                <w:rFonts w:hint="eastAsia"/>
                <w:kern w:val="0"/>
                <w:sz w:val="21"/>
                <w:szCs w:val="21"/>
              </w:rPr>
              <w:t> </w:t>
            </w:r>
          </w:p>
          <w:p w14:paraId="2BF3E114">
            <w:pPr>
              <w:widowControl/>
              <w:adjustRightInd w:val="0"/>
              <w:snapToGrid w:val="0"/>
              <w:spacing w:line="340" w:lineRule="exact"/>
              <w:ind w:firstLine="0" w:firstLineChars="0"/>
              <w:jc w:val="center"/>
              <w:rPr>
                <w:kern w:val="0"/>
                <w:sz w:val="21"/>
                <w:szCs w:val="21"/>
              </w:rPr>
            </w:pPr>
            <w:r>
              <w:rPr>
                <w:rFonts w:hint="eastAsia"/>
                <w:kern w:val="0"/>
                <w:sz w:val="21"/>
                <w:szCs w:val="21"/>
              </w:rPr>
              <w:t>础</w:t>
            </w:r>
          </w:p>
          <w:p w14:paraId="5B4AAAE0">
            <w:pPr>
              <w:widowControl/>
              <w:adjustRightInd w:val="0"/>
              <w:snapToGrid w:val="0"/>
              <w:spacing w:line="340" w:lineRule="exact"/>
              <w:ind w:firstLine="0" w:firstLineChars="0"/>
              <w:jc w:val="center"/>
              <w:rPr>
                <w:kern w:val="0"/>
                <w:sz w:val="21"/>
                <w:szCs w:val="21"/>
              </w:rPr>
            </w:pPr>
            <w:r>
              <w:rPr>
                <w:rFonts w:hint="eastAsia"/>
                <w:kern w:val="0"/>
                <w:sz w:val="21"/>
                <w:szCs w:val="21"/>
              </w:rPr>
              <w:t> </w:t>
            </w:r>
          </w:p>
          <w:p w14:paraId="6A41668D">
            <w:pPr>
              <w:widowControl/>
              <w:adjustRightInd w:val="0"/>
              <w:snapToGrid w:val="0"/>
              <w:spacing w:line="340" w:lineRule="exact"/>
              <w:ind w:firstLine="0" w:firstLineChars="0"/>
              <w:jc w:val="center"/>
              <w:rPr>
                <w:kern w:val="0"/>
                <w:sz w:val="21"/>
                <w:szCs w:val="21"/>
              </w:rPr>
            </w:pPr>
            <w:r>
              <w:rPr>
                <w:rFonts w:hint="eastAsia"/>
                <w:kern w:val="0"/>
                <w:sz w:val="21"/>
                <w:szCs w:val="21"/>
              </w:rPr>
              <w:t>型</w:t>
            </w:r>
          </w:p>
          <w:p w14:paraId="6498C375">
            <w:pPr>
              <w:widowControl/>
              <w:adjustRightInd w:val="0"/>
              <w:snapToGrid w:val="0"/>
              <w:spacing w:line="340" w:lineRule="exact"/>
              <w:ind w:firstLine="0" w:firstLineChars="0"/>
              <w:jc w:val="center"/>
              <w:rPr>
                <w:kern w:val="0"/>
                <w:sz w:val="21"/>
                <w:szCs w:val="21"/>
              </w:rPr>
            </w:pPr>
            <w:r>
              <w:rPr>
                <w:rFonts w:hint="eastAsia"/>
                <w:kern w:val="0"/>
                <w:sz w:val="21"/>
                <w:szCs w:val="21"/>
              </w:rPr>
              <w:t> </w:t>
            </w:r>
          </w:p>
          <w:p w14:paraId="5E7BA177">
            <w:pPr>
              <w:widowControl/>
              <w:adjustRightInd w:val="0"/>
              <w:snapToGrid w:val="0"/>
              <w:spacing w:line="340" w:lineRule="exact"/>
              <w:ind w:firstLine="0" w:firstLineChars="0"/>
              <w:jc w:val="center"/>
              <w:rPr>
                <w:kern w:val="0"/>
                <w:sz w:val="21"/>
                <w:szCs w:val="21"/>
              </w:rPr>
            </w:pPr>
            <w:r>
              <w:rPr>
                <w:rFonts w:hint="eastAsia"/>
                <w:kern w:val="0"/>
                <w:sz w:val="21"/>
                <w:szCs w:val="21"/>
              </w:rPr>
              <w:t>课</w:t>
            </w:r>
          </w:p>
          <w:p w14:paraId="147A3C38">
            <w:pPr>
              <w:widowControl/>
              <w:adjustRightInd w:val="0"/>
              <w:snapToGrid w:val="0"/>
              <w:spacing w:line="340" w:lineRule="exact"/>
              <w:ind w:firstLine="0" w:firstLineChars="0"/>
              <w:jc w:val="center"/>
              <w:rPr>
                <w:kern w:val="0"/>
                <w:sz w:val="21"/>
                <w:szCs w:val="21"/>
              </w:rPr>
            </w:pPr>
            <w:r>
              <w:rPr>
                <w:rFonts w:hint="eastAsia"/>
                <w:kern w:val="0"/>
                <w:sz w:val="21"/>
                <w:szCs w:val="21"/>
              </w:rPr>
              <w:t> </w:t>
            </w:r>
          </w:p>
          <w:p w14:paraId="5D37FC71">
            <w:pPr>
              <w:widowControl/>
              <w:adjustRightInd w:val="0"/>
              <w:snapToGrid w:val="0"/>
              <w:spacing w:line="340" w:lineRule="exact"/>
              <w:ind w:firstLine="0" w:firstLineChars="0"/>
              <w:jc w:val="center"/>
              <w:rPr>
                <w:kern w:val="0"/>
                <w:sz w:val="21"/>
                <w:szCs w:val="21"/>
              </w:rPr>
            </w:pPr>
            <w:r>
              <w:rPr>
                <w:rFonts w:hint="eastAsia"/>
                <w:kern w:val="0"/>
                <w:sz w:val="21"/>
                <w:szCs w:val="21"/>
              </w:rPr>
              <w:t>程</w:t>
            </w:r>
          </w:p>
        </w:tc>
        <w:tc>
          <w:tcPr>
            <w:tcW w:w="1517" w:type="dxa"/>
            <w:gridSpan w:val="2"/>
            <w:tcBorders>
              <w:top w:val="single" w:color="auto" w:sz="4" w:space="0"/>
              <w:left w:val="single" w:color="auto" w:sz="4" w:space="0"/>
              <w:bottom w:val="single" w:color="auto" w:sz="4" w:space="0"/>
              <w:right w:val="single" w:color="auto" w:sz="4" w:space="0"/>
            </w:tcBorders>
            <w:vAlign w:val="center"/>
          </w:tcPr>
          <w:p w14:paraId="33616366">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道德与法治</w:t>
            </w:r>
          </w:p>
        </w:tc>
        <w:tc>
          <w:tcPr>
            <w:tcW w:w="678" w:type="dxa"/>
            <w:tcBorders>
              <w:top w:val="single" w:color="auto" w:sz="4" w:space="0"/>
              <w:left w:val="single" w:color="auto" w:sz="4" w:space="0"/>
              <w:bottom w:val="single" w:color="auto" w:sz="4" w:space="0"/>
              <w:right w:val="single" w:color="auto" w:sz="4" w:space="0"/>
            </w:tcBorders>
            <w:vAlign w:val="center"/>
          </w:tcPr>
          <w:p w14:paraId="62D78E2F">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11" w:type="dxa"/>
            <w:tcBorders>
              <w:top w:val="single" w:color="auto" w:sz="4" w:space="0"/>
              <w:left w:val="single" w:color="auto" w:sz="4" w:space="0"/>
              <w:bottom w:val="single" w:color="auto" w:sz="4" w:space="0"/>
              <w:right w:val="single" w:color="auto" w:sz="4" w:space="0"/>
            </w:tcBorders>
            <w:vAlign w:val="center"/>
          </w:tcPr>
          <w:p w14:paraId="0DF776E3">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44" w:type="dxa"/>
            <w:tcBorders>
              <w:top w:val="single" w:color="auto" w:sz="4" w:space="0"/>
              <w:left w:val="single" w:color="auto" w:sz="4" w:space="0"/>
              <w:bottom w:val="single" w:color="auto" w:sz="4" w:space="0"/>
              <w:right w:val="single" w:color="auto" w:sz="4" w:space="0"/>
            </w:tcBorders>
            <w:vAlign w:val="center"/>
          </w:tcPr>
          <w:p w14:paraId="19688E41">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w:t>
            </w:r>
          </w:p>
        </w:tc>
        <w:tc>
          <w:tcPr>
            <w:tcW w:w="647" w:type="dxa"/>
            <w:tcBorders>
              <w:top w:val="single" w:color="auto" w:sz="4" w:space="0"/>
              <w:left w:val="single" w:color="auto" w:sz="4" w:space="0"/>
              <w:bottom w:val="single" w:color="auto" w:sz="4" w:space="0"/>
              <w:right w:val="single" w:color="auto" w:sz="4" w:space="0"/>
            </w:tcBorders>
            <w:vAlign w:val="center"/>
          </w:tcPr>
          <w:p w14:paraId="5697F98A">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w:t>
            </w:r>
          </w:p>
        </w:tc>
        <w:tc>
          <w:tcPr>
            <w:tcW w:w="4611" w:type="dxa"/>
            <w:gridSpan w:val="2"/>
            <w:vMerge w:val="restart"/>
            <w:tcBorders>
              <w:top w:val="single" w:color="auto" w:sz="4" w:space="0"/>
              <w:left w:val="single" w:color="auto" w:sz="4" w:space="0"/>
              <w:bottom w:val="single" w:color="auto" w:sz="4" w:space="0"/>
              <w:right w:val="single" w:color="auto" w:sz="4" w:space="0"/>
            </w:tcBorders>
            <w:vAlign w:val="center"/>
          </w:tcPr>
          <w:p w14:paraId="404C2F6D">
            <w:pPr>
              <w:widowControl/>
              <w:adjustRightInd w:val="0"/>
              <w:snapToGrid w:val="0"/>
              <w:ind w:firstLine="0" w:firstLineChars="0"/>
              <w:jc w:val="left"/>
              <w:rPr>
                <w:sz w:val="21"/>
                <w:szCs w:val="21"/>
              </w:rPr>
            </w:pPr>
            <w:r>
              <w:rPr>
                <w:rFonts w:hint="eastAsia"/>
                <w:spacing w:val="1"/>
                <w:sz w:val="21"/>
                <w:szCs w:val="21"/>
              </w:rPr>
              <w:t>（1）</w:t>
            </w:r>
            <w:r>
              <w:rPr>
                <w:spacing w:val="1"/>
                <w:sz w:val="21"/>
                <w:szCs w:val="21"/>
              </w:rPr>
              <w:t>小学低年</w:t>
            </w:r>
            <w:r>
              <w:rPr>
                <w:sz w:val="21"/>
                <w:szCs w:val="21"/>
              </w:rPr>
              <w:t>级、高年级《习近平新时代中国特</w:t>
            </w:r>
            <w:r>
              <w:rPr>
                <w:spacing w:val="-10"/>
                <w:sz w:val="21"/>
                <w:szCs w:val="21"/>
              </w:rPr>
              <w:t>色社会主义思想学生读本》分别安排在三年级上</w:t>
            </w:r>
            <w:r>
              <w:rPr>
                <w:spacing w:val="-9"/>
                <w:sz w:val="21"/>
                <w:szCs w:val="21"/>
              </w:rPr>
              <w:t>学</w:t>
            </w:r>
            <w:r>
              <w:rPr>
                <w:spacing w:val="-13"/>
                <w:sz w:val="21"/>
                <w:szCs w:val="21"/>
              </w:rPr>
              <w:t>期</w:t>
            </w:r>
            <w:r>
              <w:rPr>
                <w:spacing w:val="-10"/>
                <w:sz w:val="21"/>
                <w:szCs w:val="21"/>
              </w:rPr>
              <w:t>、五年级上学期，平</w:t>
            </w:r>
            <w:r>
              <w:rPr>
                <w:spacing w:val="-7"/>
                <w:sz w:val="21"/>
                <w:szCs w:val="21"/>
              </w:rPr>
              <w:t>均</w:t>
            </w:r>
            <w:r>
              <w:rPr>
                <w:spacing w:val="20"/>
                <w:sz w:val="21"/>
                <w:szCs w:val="21"/>
              </w:rPr>
              <w:t>每</w:t>
            </w:r>
            <w:r>
              <w:rPr>
                <w:spacing w:val="18"/>
                <w:sz w:val="21"/>
                <w:szCs w:val="21"/>
              </w:rPr>
              <w:t>周1课时。</w:t>
            </w:r>
            <w:r>
              <w:rPr>
                <w:sz w:val="21"/>
                <w:szCs w:val="21"/>
              </w:rPr>
              <w:t xml:space="preserve">     </w:t>
            </w:r>
          </w:p>
          <w:p w14:paraId="046ABA1B">
            <w:pPr>
              <w:ind w:firstLine="0" w:firstLineChars="0"/>
              <w:rPr>
                <w:kern w:val="0"/>
                <w:sz w:val="21"/>
                <w:szCs w:val="21"/>
              </w:rPr>
            </w:pPr>
            <w:r>
              <w:rPr>
                <w:rFonts w:hint="eastAsia"/>
                <w:kern w:val="0"/>
                <w:sz w:val="21"/>
                <w:szCs w:val="21"/>
              </w:rPr>
              <w:t>（</w:t>
            </w:r>
            <w:r>
              <w:rPr>
                <w:rFonts w:hint="eastAsia"/>
                <w:kern w:val="0"/>
                <w:sz w:val="21"/>
                <w:szCs w:val="21"/>
                <w:lang w:val="en-US" w:eastAsia="zh-CN"/>
              </w:rPr>
              <w:t>2</w:t>
            </w:r>
            <w:r>
              <w:rPr>
                <w:rFonts w:hint="eastAsia"/>
                <w:kern w:val="0"/>
                <w:sz w:val="21"/>
                <w:szCs w:val="21"/>
              </w:rPr>
              <w:t>）三～五年级语文中每周安排1课时用于写字教学。</w:t>
            </w:r>
          </w:p>
          <w:p w14:paraId="2CC7FC67">
            <w:pPr>
              <w:ind w:firstLine="0" w:firstLineChars="0"/>
              <w:rPr>
                <w:spacing w:val="-2"/>
                <w:sz w:val="21"/>
                <w:szCs w:val="21"/>
              </w:rPr>
            </w:pPr>
            <w:r>
              <w:rPr>
                <w:rFonts w:hint="eastAsia"/>
                <w:kern w:val="0"/>
                <w:sz w:val="21"/>
                <w:szCs w:val="21"/>
              </w:rPr>
              <w:t>（</w:t>
            </w:r>
            <w:r>
              <w:rPr>
                <w:rFonts w:hint="eastAsia"/>
                <w:kern w:val="0"/>
                <w:sz w:val="21"/>
                <w:szCs w:val="21"/>
                <w:lang w:val="en-US" w:eastAsia="zh-CN"/>
              </w:rPr>
              <w:t>3</w:t>
            </w:r>
            <w:r>
              <w:rPr>
                <w:rFonts w:hint="eastAsia"/>
                <w:kern w:val="0"/>
                <w:sz w:val="21"/>
                <w:szCs w:val="21"/>
              </w:rPr>
              <w:t>）</w:t>
            </w:r>
            <w:r>
              <w:rPr>
                <w:sz w:val="21"/>
                <w:szCs w:val="21"/>
              </w:rPr>
              <w:t>依托劳动技术课程</w:t>
            </w:r>
            <w:r>
              <w:rPr>
                <w:rFonts w:hint="eastAsia"/>
                <w:sz w:val="21"/>
                <w:szCs w:val="21"/>
              </w:rPr>
              <w:t>、</w:t>
            </w:r>
            <w:r>
              <w:rPr>
                <w:sz w:val="21"/>
                <w:szCs w:val="21"/>
              </w:rPr>
              <w:t>社区服务、社会实</w:t>
            </w:r>
            <w:r>
              <w:rPr>
                <w:spacing w:val="-4"/>
                <w:sz w:val="21"/>
                <w:szCs w:val="21"/>
              </w:rPr>
              <w:t>践等整合实</w:t>
            </w:r>
            <w:r>
              <w:rPr>
                <w:spacing w:val="-3"/>
                <w:sz w:val="21"/>
                <w:szCs w:val="21"/>
              </w:rPr>
              <w:t>施</w:t>
            </w:r>
            <w:r>
              <w:rPr>
                <w:spacing w:val="-2"/>
                <w:sz w:val="21"/>
                <w:szCs w:val="21"/>
              </w:rPr>
              <w:t>，落实劳动教育要求。</w:t>
            </w:r>
          </w:p>
          <w:p w14:paraId="50BF9B4C">
            <w:pPr>
              <w:ind w:firstLine="0" w:firstLineChars="0"/>
              <w:rPr>
                <w:spacing w:val="-2"/>
                <w:sz w:val="21"/>
                <w:szCs w:val="21"/>
              </w:rPr>
            </w:pPr>
            <w:r>
              <w:rPr>
                <w:rFonts w:hint="eastAsia"/>
                <w:spacing w:val="-2"/>
                <w:sz w:val="21"/>
                <w:szCs w:val="21"/>
              </w:rPr>
              <w:t>（</w:t>
            </w:r>
            <w:r>
              <w:rPr>
                <w:rFonts w:hint="eastAsia"/>
                <w:spacing w:val="-2"/>
                <w:sz w:val="21"/>
                <w:szCs w:val="21"/>
                <w:lang w:val="en-US" w:eastAsia="zh-CN"/>
              </w:rPr>
              <w:t>4</w:t>
            </w:r>
            <w:r>
              <w:rPr>
                <w:rFonts w:hint="eastAsia"/>
                <w:spacing w:val="-2"/>
                <w:sz w:val="21"/>
                <w:szCs w:val="21"/>
              </w:rPr>
              <w:t>）从2</w:t>
            </w:r>
            <w:r>
              <w:rPr>
                <w:spacing w:val="-2"/>
                <w:sz w:val="21"/>
                <w:szCs w:val="21"/>
              </w:rPr>
              <w:t>024</w:t>
            </w:r>
            <w:r>
              <w:rPr>
                <w:rFonts w:hint="eastAsia"/>
                <w:spacing w:val="-2"/>
                <w:sz w:val="21"/>
                <w:szCs w:val="21"/>
              </w:rPr>
              <w:t>学年开始，三年级信息科技每周为1课时。</w:t>
            </w:r>
          </w:p>
          <w:p w14:paraId="1815462F">
            <w:pPr>
              <w:ind w:firstLine="0" w:firstLineChars="0"/>
              <w:rPr>
                <w:kern w:val="0"/>
                <w:sz w:val="21"/>
                <w:szCs w:val="21"/>
              </w:rPr>
            </w:pPr>
            <w:r>
              <w:rPr>
                <w:rFonts w:hint="eastAsia"/>
                <w:spacing w:val="-2"/>
                <w:sz w:val="21"/>
                <w:szCs w:val="21"/>
              </w:rPr>
              <w:t>（</w:t>
            </w:r>
            <w:r>
              <w:rPr>
                <w:rFonts w:hint="eastAsia"/>
                <w:spacing w:val="-2"/>
                <w:sz w:val="21"/>
                <w:szCs w:val="21"/>
                <w:lang w:val="en-US" w:eastAsia="zh-CN"/>
              </w:rPr>
              <w:t>5</w:t>
            </w:r>
            <w:r>
              <w:rPr>
                <w:rFonts w:hint="eastAsia"/>
                <w:spacing w:val="-2"/>
                <w:sz w:val="21"/>
                <w:szCs w:val="21"/>
              </w:rPr>
              <w:t>）</w:t>
            </w:r>
            <w:r>
              <w:rPr>
                <w:rFonts w:hint="eastAsia"/>
                <w:color w:val="000000"/>
                <w:kern w:val="0"/>
                <w:sz w:val="21"/>
                <w:szCs w:val="21"/>
                <w:lang w:bidi="ar"/>
              </w:rPr>
              <w:t>各门课程用不少于 10%的课时开展跨学科主题学习；每学期开展项目化学习的课时不低于 5%（其余约 5%课时开展主题化等综合性教学活动）</w:t>
            </w:r>
          </w:p>
        </w:tc>
      </w:tr>
      <w:tr w14:paraId="443902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1" w:hRule="atLeast"/>
          <w:jc w:val="center"/>
        </w:trPr>
        <w:tc>
          <w:tcPr>
            <w:tcW w:w="523" w:type="dxa"/>
            <w:vMerge w:val="continue"/>
            <w:tcBorders>
              <w:top w:val="single" w:color="auto" w:sz="4" w:space="0"/>
            </w:tcBorders>
            <w:vAlign w:val="center"/>
          </w:tcPr>
          <w:p w14:paraId="3C72E5B4">
            <w:pPr>
              <w:widowControl/>
              <w:spacing w:line="240" w:lineRule="auto"/>
              <w:ind w:firstLine="0" w:firstLineChars="0"/>
              <w:jc w:val="left"/>
              <w:rPr>
                <w:kern w:val="0"/>
                <w:sz w:val="21"/>
                <w:szCs w:val="21"/>
              </w:rPr>
            </w:pPr>
          </w:p>
        </w:tc>
        <w:tc>
          <w:tcPr>
            <w:tcW w:w="1517" w:type="dxa"/>
            <w:gridSpan w:val="2"/>
            <w:tcBorders>
              <w:top w:val="single" w:color="auto" w:sz="4" w:space="0"/>
            </w:tcBorders>
            <w:vAlign w:val="center"/>
          </w:tcPr>
          <w:p w14:paraId="3C439114">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语 </w:t>
            </w:r>
            <w:r>
              <w:rPr>
                <w:rFonts w:asciiTheme="minorEastAsia" w:hAnsiTheme="minorEastAsia" w:eastAsiaTheme="minorEastAsia"/>
                <w:kern w:val="0"/>
                <w:sz w:val="21"/>
                <w:szCs w:val="21"/>
              </w:rPr>
              <w:t xml:space="preserve">   </w:t>
            </w:r>
            <w:r>
              <w:rPr>
                <w:rFonts w:hint="eastAsia" w:asciiTheme="minorEastAsia" w:hAnsiTheme="minorEastAsia" w:eastAsiaTheme="minorEastAsia"/>
                <w:kern w:val="0"/>
                <w:sz w:val="21"/>
                <w:szCs w:val="21"/>
              </w:rPr>
              <w:t>文</w:t>
            </w:r>
          </w:p>
        </w:tc>
        <w:tc>
          <w:tcPr>
            <w:tcW w:w="678" w:type="dxa"/>
            <w:tcBorders>
              <w:top w:val="single" w:color="auto" w:sz="4" w:space="0"/>
            </w:tcBorders>
            <w:vAlign w:val="center"/>
          </w:tcPr>
          <w:p w14:paraId="6287A1EA">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9</w:t>
            </w:r>
          </w:p>
        </w:tc>
        <w:tc>
          <w:tcPr>
            <w:tcW w:w="611" w:type="dxa"/>
            <w:tcBorders>
              <w:top w:val="single" w:color="auto" w:sz="4" w:space="0"/>
            </w:tcBorders>
            <w:vAlign w:val="center"/>
          </w:tcPr>
          <w:p w14:paraId="2D0E546D">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644" w:type="dxa"/>
            <w:tcBorders>
              <w:top w:val="single" w:color="auto" w:sz="4" w:space="0"/>
            </w:tcBorders>
            <w:vAlign w:val="center"/>
          </w:tcPr>
          <w:p w14:paraId="0B73026D">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647" w:type="dxa"/>
            <w:tcBorders>
              <w:top w:val="single" w:color="auto" w:sz="4" w:space="0"/>
            </w:tcBorders>
            <w:vAlign w:val="center"/>
          </w:tcPr>
          <w:p w14:paraId="2C4B44A1">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4611" w:type="dxa"/>
            <w:gridSpan w:val="2"/>
            <w:vMerge w:val="continue"/>
            <w:tcBorders>
              <w:top w:val="single" w:color="auto" w:sz="4" w:space="0"/>
            </w:tcBorders>
            <w:vAlign w:val="center"/>
          </w:tcPr>
          <w:p w14:paraId="5A1500DF">
            <w:pPr>
              <w:widowControl/>
              <w:spacing w:line="240" w:lineRule="auto"/>
              <w:ind w:firstLine="0" w:firstLineChars="0"/>
              <w:jc w:val="left"/>
              <w:rPr>
                <w:kern w:val="0"/>
                <w:sz w:val="21"/>
                <w:szCs w:val="21"/>
              </w:rPr>
            </w:pPr>
          </w:p>
        </w:tc>
      </w:tr>
      <w:tr w14:paraId="5AA98F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7" w:hRule="atLeast"/>
          <w:jc w:val="center"/>
        </w:trPr>
        <w:tc>
          <w:tcPr>
            <w:tcW w:w="523" w:type="dxa"/>
            <w:vMerge w:val="continue"/>
            <w:vAlign w:val="center"/>
          </w:tcPr>
          <w:p w14:paraId="34447FE3">
            <w:pPr>
              <w:widowControl/>
              <w:spacing w:line="240" w:lineRule="auto"/>
              <w:ind w:firstLine="0" w:firstLineChars="0"/>
              <w:jc w:val="left"/>
              <w:rPr>
                <w:kern w:val="0"/>
                <w:sz w:val="21"/>
                <w:szCs w:val="21"/>
              </w:rPr>
            </w:pPr>
          </w:p>
        </w:tc>
        <w:tc>
          <w:tcPr>
            <w:tcW w:w="1517" w:type="dxa"/>
            <w:gridSpan w:val="2"/>
            <w:vAlign w:val="center"/>
          </w:tcPr>
          <w:p w14:paraId="7A53914B">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数    学</w:t>
            </w:r>
          </w:p>
        </w:tc>
        <w:tc>
          <w:tcPr>
            <w:tcW w:w="678" w:type="dxa"/>
            <w:vAlign w:val="center"/>
          </w:tcPr>
          <w:p w14:paraId="333F4F34">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11" w:type="dxa"/>
            <w:vAlign w:val="center"/>
          </w:tcPr>
          <w:p w14:paraId="7C24C364">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44" w:type="dxa"/>
            <w:vAlign w:val="center"/>
          </w:tcPr>
          <w:p w14:paraId="51DBE696">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w:t>
            </w:r>
          </w:p>
        </w:tc>
        <w:tc>
          <w:tcPr>
            <w:tcW w:w="647" w:type="dxa"/>
            <w:vAlign w:val="center"/>
          </w:tcPr>
          <w:p w14:paraId="54E0E62F">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w:t>
            </w:r>
          </w:p>
        </w:tc>
        <w:tc>
          <w:tcPr>
            <w:tcW w:w="4611" w:type="dxa"/>
            <w:gridSpan w:val="2"/>
            <w:vMerge w:val="continue"/>
            <w:vAlign w:val="center"/>
          </w:tcPr>
          <w:p w14:paraId="00AA02BB">
            <w:pPr>
              <w:widowControl/>
              <w:spacing w:line="240" w:lineRule="auto"/>
              <w:ind w:firstLine="0" w:firstLineChars="0"/>
              <w:jc w:val="left"/>
              <w:rPr>
                <w:kern w:val="0"/>
                <w:sz w:val="21"/>
                <w:szCs w:val="21"/>
              </w:rPr>
            </w:pPr>
          </w:p>
        </w:tc>
      </w:tr>
      <w:tr w14:paraId="78DA5D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 w:hRule="atLeast"/>
          <w:jc w:val="center"/>
        </w:trPr>
        <w:tc>
          <w:tcPr>
            <w:tcW w:w="523" w:type="dxa"/>
            <w:vMerge w:val="continue"/>
            <w:vAlign w:val="center"/>
          </w:tcPr>
          <w:p w14:paraId="61429A25">
            <w:pPr>
              <w:widowControl/>
              <w:spacing w:line="240" w:lineRule="auto"/>
              <w:ind w:firstLine="0" w:firstLineChars="0"/>
              <w:jc w:val="left"/>
              <w:rPr>
                <w:kern w:val="0"/>
                <w:sz w:val="21"/>
                <w:szCs w:val="21"/>
              </w:rPr>
            </w:pPr>
          </w:p>
        </w:tc>
        <w:tc>
          <w:tcPr>
            <w:tcW w:w="1517" w:type="dxa"/>
            <w:gridSpan w:val="2"/>
            <w:vAlign w:val="center"/>
          </w:tcPr>
          <w:p w14:paraId="3F485CEE">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外    语</w:t>
            </w:r>
          </w:p>
        </w:tc>
        <w:tc>
          <w:tcPr>
            <w:tcW w:w="678" w:type="dxa"/>
            <w:vAlign w:val="center"/>
          </w:tcPr>
          <w:p w14:paraId="3E251BE6">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11" w:type="dxa"/>
            <w:vAlign w:val="center"/>
          </w:tcPr>
          <w:p w14:paraId="3C58485C">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44" w:type="dxa"/>
            <w:vAlign w:val="center"/>
          </w:tcPr>
          <w:p w14:paraId="13E0F747">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w:t>
            </w:r>
          </w:p>
        </w:tc>
        <w:tc>
          <w:tcPr>
            <w:tcW w:w="647" w:type="dxa"/>
            <w:vAlign w:val="center"/>
          </w:tcPr>
          <w:p w14:paraId="7FCB3E3C">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w:t>
            </w:r>
          </w:p>
        </w:tc>
        <w:tc>
          <w:tcPr>
            <w:tcW w:w="4611" w:type="dxa"/>
            <w:gridSpan w:val="2"/>
            <w:vMerge w:val="continue"/>
            <w:vAlign w:val="center"/>
          </w:tcPr>
          <w:p w14:paraId="65DECCFF">
            <w:pPr>
              <w:widowControl/>
              <w:spacing w:line="240" w:lineRule="auto"/>
              <w:ind w:firstLine="0" w:firstLineChars="0"/>
              <w:jc w:val="left"/>
              <w:rPr>
                <w:kern w:val="0"/>
                <w:sz w:val="21"/>
                <w:szCs w:val="21"/>
              </w:rPr>
            </w:pPr>
          </w:p>
        </w:tc>
      </w:tr>
      <w:tr w14:paraId="6F26C8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523" w:type="dxa"/>
            <w:vMerge w:val="continue"/>
            <w:vAlign w:val="center"/>
          </w:tcPr>
          <w:p w14:paraId="2A51BBCD">
            <w:pPr>
              <w:widowControl/>
              <w:spacing w:line="240" w:lineRule="auto"/>
              <w:ind w:firstLine="0" w:firstLineChars="0"/>
              <w:jc w:val="left"/>
              <w:rPr>
                <w:kern w:val="0"/>
                <w:sz w:val="21"/>
                <w:szCs w:val="21"/>
              </w:rPr>
            </w:pPr>
          </w:p>
        </w:tc>
        <w:tc>
          <w:tcPr>
            <w:tcW w:w="1517" w:type="dxa"/>
            <w:gridSpan w:val="2"/>
            <w:vAlign w:val="center"/>
          </w:tcPr>
          <w:p w14:paraId="0FE1DBEF">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自    然</w:t>
            </w:r>
          </w:p>
        </w:tc>
        <w:tc>
          <w:tcPr>
            <w:tcW w:w="678" w:type="dxa"/>
            <w:vAlign w:val="center"/>
          </w:tcPr>
          <w:p w14:paraId="6DBB0634">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11" w:type="dxa"/>
            <w:vAlign w:val="center"/>
          </w:tcPr>
          <w:p w14:paraId="4BBDE969">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44" w:type="dxa"/>
            <w:vAlign w:val="center"/>
          </w:tcPr>
          <w:p w14:paraId="11A5122B">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47" w:type="dxa"/>
            <w:vAlign w:val="center"/>
          </w:tcPr>
          <w:p w14:paraId="25B0AA6B">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4611" w:type="dxa"/>
            <w:gridSpan w:val="2"/>
            <w:vMerge w:val="continue"/>
            <w:vAlign w:val="center"/>
          </w:tcPr>
          <w:p w14:paraId="7038D5EB">
            <w:pPr>
              <w:widowControl/>
              <w:spacing w:line="240" w:lineRule="auto"/>
              <w:ind w:firstLine="0" w:firstLineChars="0"/>
              <w:jc w:val="left"/>
              <w:rPr>
                <w:kern w:val="0"/>
                <w:sz w:val="21"/>
                <w:szCs w:val="21"/>
              </w:rPr>
            </w:pPr>
          </w:p>
        </w:tc>
      </w:tr>
      <w:tr w14:paraId="65F220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23" w:type="dxa"/>
            <w:vMerge w:val="continue"/>
            <w:vAlign w:val="center"/>
          </w:tcPr>
          <w:p w14:paraId="3058A509">
            <w:pPr>
              <w:widowControl/>
              <w:spacing w:line="240" w:lineRule="auto"/>
              <w:ind w:firstLine="0" w:firstLineChars="0"/>
              <w:jc w:val="left"/>
              <w:rPr>
                <w:kern w:val="0"/>
                <w:sz w:val="21"/>
                <w:szCs w:val="21"/>
              </w:rPr>
            </w:pPr>
          </w:p>
        </w:tc>
        <w:tc>
          <w:tcPr>
            <w:tcW w:w="1517" w:type="dxa"/>
            <w:gridSpan w:val="2"/>
            <w:vAlign w:val="center"/>
          </w:tcPr>
          <w:p w14:paraId="10E2C262">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唱游/音乐</w:t>
            </w:r>
          </w:p>
        </w:tc>
        <w:tc>
          <w:tcPr>
            <w:tcW w:w="678" w:type="dxa"/>
            <w:vAlign w:val="center"/>
          </w:tcPr>
          <w:p w14:paraId="3CAAFE02">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11" w:type="dxa"/>
            <w:vAlign w:val="center"/>
          </w:tcPr>
          <w:p w14:paraId="2DB50F3C">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44" w:type="dxa"/>
            <w:vAlign w:val="center"/>
          </w:tcPr>
          <w:p w14:paraId="401DE2C9">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47" w:type="dxa"/>
            <w:vAlign w:val="center"/>
          </w:tcPr>
          <w:p w14:paraId="281708E1">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4611" w:type="dxa"/>
            <w:gridSpan w:val="2"/>
            <w:vMerge w:val="continue"/>
            <w:vAlign w:val="center"/>
          </w:tcPr>
          <w:p w14:paraId="57F7CA95">
            <w:pPr>
              <w:widowControl/>
              <w:spacing w:line="240" w:lineRule="auto"/>
              <w:ind w:firstLine="0" w:firstLineChars="0"/>
              <w:jc w:val="left"/>
              <w:rPr>
                <w:kern w:val="0"/>
                <w:sz w:val="21"/>
                <w:szCs w:val="21"/>
              </w:rPr>
            </w:pPr>
          </w:p>
        </w:tc>
      </w:tr>
      <w:tr w14:paraId="4846D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23" w:type="dxa"/>
            <w:vMerge w:val="continue"/>
            <w:vAlign w:val="center"/>
          </w:tcPr>
          <w:p w14:paraId="7A9A8A0F">
            <w:pPr>
              <w:widowControl/>
              <w:spacing w:line="240" w:lineRule="auto"/>
              <w:ind w:firstLine="0" w:firstLineChars="0"/>
              <w:jc w:val="left"/>
              <w:rPr>
                <w:kern w:val="0"/>
                <w:sz w:val="21"/>
                <w:szCs w:val="21"/>
              </w:rPr>
            </w:pPr>
          </w:p>
        </w:tc>
        <w:tc>
          <w:tcPr>
            <w:tcW w:w="1517" w:type="dxa"/>
            <w:gridSpan w:val="2"/>
            <w:vAlign w:val="center"/>
          </w:tcPr>
          <w:p w14:paraId="3FD5FBA1">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美    术</w:t>
            </w:r>
          </w:p>
        </w:tc>
        <w:tc>
          <w:tcPr>
            <w:tcW w:w="678" w:type="dxa"/>
            <w:vAlign w:val="center"/>
          </w:tcPr>
          <w:p w14:paraId="6F79E46F">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11" w:type="dxa"/>
            <w:vAlign w:val="center"/>
          </w:tcPr>
          <w:p w14:paraId="339BFC53">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44" w:type="dxa"/>
            <w:vAlign w:val="center"/>
          </w:tcPr>
          <w:p w14:paraId="2EB46E12">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647" w:type="dxa"/>
            <w:vAlign w:val="center"/>
          </w:tcPr>
          <w:p w14:paraId="667FD1B6">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4611" w:type="dxa"/>
            <w:gridSpan w:val="2"/>
            <w:vMerge w:val="continue"/>
            <w:vAlign w:val="center"/>
          </w:tcPr>
          <w:p w14:paraId="1376D1CD">
            <w:pPr>
              <w:widowControl/>
              <w:spacing w:line="240" w:lineRule="auto"/>
              <w:ind w:firstLine="0" w:firstLineChars="0"/>
              <w:jc w:val="left"/>
              <w:rPr>
                <w:kern w:val="0"/>
                <w:sz w:val="21"/>
                <w:szCs w:val="21"/>
              </w:rPr>
            </w:pPr>
          </w:p>
        </w:tc>
      </w:tr>
      <w:tr w14:paraId="75A718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23" w:type="dxa"/>
            <w:vMerge w:val="continue"/>
            <w:vAlign w:val="center"/>
          </w:tcPr>
          <w:p w14:paraId="1986F551">
            <w:pPr>
              <w:widowControl/>
              <w:spacing w:line="240" w:lineRule="auto"/>
              <w:ind w:firstLine="0" w:firstLineChars="0"/>
              <w:jc w:val="left"/>
              <w:rPr>
                <w:kern w:val="0"/>
                <w:sz w:val="21"/>
                <w:szCs w:val="21"/>
              </w:rPr>
            </w:pPr>
          </w:p>
        </w:tc>
        <w:tc>
          <w:tcPr>
            <w:tcW w:w="1517" w:type="dxa"/>
            <w:gridSpan w:val="2"/>
            <w:vAlign w:val="center"/>
          </w:tcPr>
          <w:p w14:paraId="6F2F16D7">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体育与健身</w:t>
            </w:r>
          </w:p>
        </w:tc>
        <w:tc>
          <w:tcPr>
            <w:tcW w:w="678" w:type="dxa"/>
            <w:vAlign w:val="center"/>
          </w:tcPr>
          <w:p w14:paraId="03E616D8">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w:t>
            </w:r>
          </w:p>
        </w:tc>
        <w:tc>
          <w:tcPr>
            <w:tcW w:w="611" w:type="dxa"/>
            <w:vAlign w:val="center"/>
          </w:tcPr>
          <w:p w14:paraId="658148B2">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w:t>
            </w:r>
          </w:p>
        </w:tc>
        <w:tc>
          <w:tcPr>
            <w:tcW w:w="644" w:type="dxa"/>
            <w:vAlign w:val="center"/>
          </w:tcPr>
          <w:p w14:paraId="4F3D26F4">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w:t>
            </w:r>
          </w:p>
        </w:tc>
        <w:tc>
          <w:tcPr>
            <w:tcW w:w="647" w:type="dxa"/>
            <w:vAlign w:val="center"/>
          </w:tcPr>
          <w:p w14:paraId="74E36B0F">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w:t>
            </w:r>
          </w:p>
        </w:tc>
        <w:tc>
          <w:tcPr>
            <w:tcW w:w="4611" w:type="dxa"/>
            <w:gridSpan w:val="2"/>
            <w:vMerge w:val="continue"/>
            <w:vAlign w:val="center"/>
          </w:tcPr>
          <w:p w14:paraId="30BAF332">
            <w:pPr>
              <w:widowControl/>
              <w:spacing w:line="240" w:lineRule="auto"/>
              <w:ind w:firstLine="0" w:firstLineChars="0"/>
              <w:jc w:val="left"/>
              <w:rPr>
                <w:kern w:val="0"/>
                <w:sz w:val="21"/>
                <w:szCs w:val="21"/>
              </w:rPr>
            </w:pPr>
          </w:p>
        </w:tc>
      </w:tr>
      <w:tr w14:paraId="1BABA5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23" w:type="dxa"/>
            <w:vMerge w:val="continue"/>
            <w:vAlign w:val="center"/>
          </w:tcPr>
          <w:p w14:paraId="5F18907B">
            <w:pPr>
              <w:widowControl/>
              <w:spacing w:line="240" w:lineRule="auto"/>
              <w:ind w:firstLine="0" w:firstLineChars="0"/>
              <w:jc w:val="left"/>
              <w:rPr>
                <w:kern w:val="0"/>
                <w:sz w:val="21"/>
                <w:szCs w:val="21"/>
              </w:rPr>
            </w:pPr>
          </w:p>
        </w:tc>
        <w:tc>
          <w:tcPr>
            <w:tcW w:w="1517" w:type="dxa"/>
            <w:gridSpan w:val="2"/>
            <w:vAlign w:val="center"/>
          </w:tcPr>
          <w:p w14:paraId="690A4A4B">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信息科技</w:t>
            </w:r>
          </w:p>
        </w:tc>
        <w:tc>
          <w:tcPr>
            <w:tcW w:w="678" w:type="dxa"/>
            <w:vAlign w:val="center"/>
          </w:tcPr>
          <w:p w14:paraId="4CCC329E">
            <w:pPr>
              <w:widowControl/>
              <w:adjustRightInd w:val="0"/>
              <w:snapToGrid w:val="0"/>
              <w:ind w:firstLine="0" w:firstLineChars="0"/>
              <w:jc w:val="center"/>
              <w:rPr>
                <w:rFonts w:asciiTheme="minorEastAsia" w:hAnsiTheme="minorEastAsia" w:eastAsiaTheme="minorEastAsia"/>
                <w:kern w:val="0"/>
                <w:sz w:val="21"/>
                <w:szCs w:val="21"/>
              </w:rPr>
            </w:pPr>
          </w:p>
        </w:tc>
        <w:tc>
          <w:tcPr>
            <w:tcW w:w="611" w:type="dxa"/>
            <w:vAlign w:val="center"/>
          </w:tcPr>
          <w:p w14:paraId="20663203">
            <w:pPr>
              <w:widowControl/>
              <w:adjustRightInd w:val="0"/>
              <w:snapToGrid w:val="0"/>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1</w:t>
            </w:r>
          </w:p>
        </w:tc>
        <w:tc>
          <w:tcPr>
            <w:tcW w:w="644" w:type="dxa"/>
            <w:vAlign w:val="center"/>
          </w:tcPr>
          <w:p w14:paraId="0505C450">
            <w:pPr>
              <w:widowControl/>
              <w:adjustRightInd w:val="0"/>
              <w:snapToGrid w:val="0"/>
              <w:ind w:firstLine="0" w:firstLineChars="0"/>
              <w:jc w:val="center"/>
              <w:rPr>
                <w:rFonts w:asciiTheme="minorEastAsia" w:hAnsiTheme="minorEastAsia" w:eastAsiaTheme="minorEastAsia"/>
                <w:kern w:val="0"/>
                <w:sz w:val="21"/>
                <w:szCs w:val="21"/>
              </w:rPr>
            </w:pPr>
          </w:p>
        </w:tc>
        <w:tc>
          <w:tcPr>
            <w:tcW w:w="647" w:type="dxa"/>
            <w:vAlign w:val="center"/>
          </w:tcPr>
          <w:p w14:paraId="5D10CE1B">
            <w:pPr>
              <w:widowControl/>
              <w:adjustRightInd w:val="0"/>
              <w:snapToGrid w:val="0"/>
              <w:spacing w:line="380" w:lineRule="exact"/>
              <w:ind w:firstLine="0" w:firstLineChars="0"/>
              <w:jc w:val="center"/>
              <w:rPr>
                <w:rFonts w:asciiTheme="minorEastAsia" w:hAnsiTheme="minorEastAsia" w:eastAsiaTheme="minorEastAsia"/>
                <w:kern w:val="0"/>
                <w:sz w:val="21"/>
                <w:szCs w:val="21"/>
              </w:rPr>
            </w:pPr>
          </w:p>
        </w:tc>
        <w:tc>
          <w:tcPr>
            <w:tcW w:w="4611" w:type="dxa"/>
            <w:gridSpan w:val="2"/>
            <w:vMerge w:val="continue"/>
            <w:vAlign w:val="center"/>
          </w:tcPr>
          <w:p w14:paraId="2586B5FE">
            <w:pPr>
              <w:widowControl/>
              <w:spacing w:line="240" w:lineRule="auto"/>
              <w:ind w:firstLine="0" w:firstLineChars="0"/>
              <w:jc w:val="left"/>
              <w:rPr>
                <w:kern w:val="0"/>
                <w:sz w:val="21"/>
                <w:szCs w:val="21"/>
              </w:rPr>
            </w:pPr>
          </w:p>
        </w:tc>
      </w:tr>
      <w:tr w14:paraId="0F0B15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23" w:type="dxa"/>
            <w:vMerge w:val="continue"/>
            <w:vAlign w:val="center"/>
          </w:tcPr>
          <w:p w14:paraId="0549B551">
            <w:pPr>
              <w:widowControl/>
              <w:spacing w:line="240" w:lineRule="auto"/>
              <w:ind w:firstLine="0" w:firstLineChars="0"/>
              <w:jc w:val="left"/>
              <w:rPr>
                <w:kern w:val="0"/>
                <w:sz w:val="21"/>
                <w:szCs w:val="21"/>
              </w:rPr>
            </w:pPr>
          </w:p>
        </w:tc>
        <w:tc>
          <w:tcPr>
            <w:tcW w:w="1517" w:type="dxa"/>
            <w:gridSpan w:val="2"/>
            <w:vAlign w:val="center"/>
          </w:tcPr>
          <w:p w14:paraId="1237120B">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劳动技术</w:t>
            </w:r>
          </w:p>
        </w:tc>
        <w:tc>
          <w:tcPr>
            <w:tcW w:w="678" w:type="dxa"/>
            <w:vAlign w:val="center"/>
          </w:tcPr>
          <w:p w14:paraId="7CAD8E89">
            <w:pPr>
              <w:widowControl/>
              <w:adjustRightInd w:val="0"/>
              <w:snapToGrid w:val="0"/>
              <w:ind w:firstLine="0" w:firstLineChars="0"/>
              <w:jc w:val="center"/>
              <w:rPr>
                <w:rFonts w:asciiTheme="minorEastAsia" w:hAnsiTheme="minorEastAsia" w:eastAsiaTheme="minorEastAsia"/>
                <w:kern w:val="0"/>
                <w:sz w:val="21"/>
                <w:szCs w:val="21"/>
              </w:rPr>
            </w:pPr>
          </w:p>
        </w:tc>
        <w:tc>
          <w:tcPr>
            <w:tcW w:w="611" w:type="dxa"/>
            <w:vAlign w:val="center"/>
          </w:tcPr>
          <w:p w14:paraId="5D08BE55">
            <w:pPr>
              <w:widowControl/>
              <w:adjustRightInd w:val="0"/>
              <w:snapToGrid w:val="0"/>
              <w:ind w:firstLine="0" w:firstLineChars="0"/>
              <w:jc w:val="center"/>
              <w:rPr>
                <w:rFonts w:asciiTheme="minorEastAsia" w:hAnsiTheme="minorEastAsia" w:eastAsiaTheme="minorEastAsia"/>
                <w:kern w:val="0"/>
                <w:sz w:val="21"/>
                <w:szCs w:val="21"/>
              </w:rPr>
            </w:pPr>
          </w:p>
        </w:tc>
        <w:tc>
          <w:tcPr>
            <w:tcW w:w="644" w:type="dxa"/>
            <w:vAlign w:val="center"/>
          </w:tcPr>
          <w:p w14:paraId="39A01091">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647" w:type="dxa"/>
            <w:vAlign w:val="center"/>
          </w:tcPr>
          <w:p w14:paraId="15840129">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4611" w:type="dxa"/>
            <w:gridSpan w:val="2"/>
            <w:vMerge w:val="continue"/>
            <w:vAlign w:val="center"/>
          </w:tcPr>
          <w:p w14:paraId="3AA468AC">
            <w:pPr>
              <w:widowControl/>
              <w:spacing w:line="240" w:lineRule="auto"/>
              <w:ind w:firstLine="0" w:firstLineChars="0"/>
              <w:jc w:val="left"/>
              <w:rPr>
                <w:kern w:val="0"/>
                <w:sz w:val="21"/>
                <w:szCs w:val="21"/>
              </w:rPr>
            </w:pPr>
          </w:p>
        </w:tc>
      </w:tr>
      <w:tr w14:paraId="6FF3C1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523" w:type="dxa"/>
            <w:vMerge w:val="continue"/>
            <w:vAlign w:val="center"/>
          </w:tcPr>
          <w:p w14:paraId="5E0C457F">
            <w:pPr>
              <w:widowControl/>
              <w:spacing w:line="240" w:lineRule="auto"/>
              <w:ind w:firstLine="0" w:firstLineChars="0"/>
              <w:jc w:val="left"/>
              <w:rPr>
                <w:kern w:val="0"/>
                <w:sz w:val="21"/>
                <w:szCs w:val="21"/>
              </w:rPr>
            </w:pPr>
          </w:p>
        </w:tc>
        <w:tc>
          <w:tcPr>
            <w:tcW w:w="1517" w:type="dxa"/>
            <w:gridSpan w:val="2"/>
            <w:vAlign w:val="center"/>
          </w:tcPr>
          <w:p w14:paraId="598BE4E0">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周课时数</w:t>
            </w:r>
          </w:p>
        </w:tc>
        <w:tc>
          <w:tcPr>
            <w:tcW w:w="678" w:type="dxa"/>
            <w:vAlign w:val="center"/>
          </w:tcPr>
          <w:p w14:paraId="23293293">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28</w:t>
            </w:r>
          </w:p>
        </w:tc>
        <w:tc>
          <w:tcPr>
            <w:tcW w:w="611" w:type="dxa"/>
            <w:vAlign w:val="center"/>
          </w:tcPr>
          <w:p w14:paraId="4B90C943">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r>
              <w:rPr>
                <w:rFonts w:asciiTheme="minorEastAsia" w:hAnsiTheme="minorEastAsia" w:eastAsiaTheme="minorEastAsia"/>
                <w:kern w:val="0"/>
                <w:sz w:val="21"/>
                <w:szCs w:val="21"/>
              </w:rPr>
              <w:t>8</w:t>
            </w:r>
          </w:p>
        </w:tc>
        <w:tc>
          <w:tcPr>
            <w:tcW w:w="644" w:type="dxa"/>
            <w:vAlign w:val="center"/>
          </w:tcPr>
          <w:p w14:paraId="52FA568B">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30</w:t>
            </w:r>
          </w:p>
        </w:tc>
        <w:tc>
          <w:tcPr>
            <w:tcW w:w="647" w:type="dxa"/>
            <w:vAlign w:val="center"/>
          </w:tcPr>
          <w:p w14:paraId="7959F94C">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30</w:t>
            </w:r>
          </w:p>
        </w:tc>
        <w:tc>
          <w:tcPr>
            <w:tcW w:w="4611" w:type="dxa"/>
            <w:gridSpan w:val="2"/>
            <w:vMerge w:val="continue"/>
            <w:vAlign w:val="center"/>
          </w:tcPr>
          <w:p w14:paraId="21451A3E">
            <w:pPr>
              <w:widowControl/>
              <w:spacing w:line="240" w:lineRule="auto"/>
              <w:ind w:firstLine="0" w:firstLineChars="0"/>
              <w:jc w:val="left"/>
              <w:rPr>
                <w:kern w:val="0"/>
                <w:sz w:val="21"/>
                <w:szCs w:val="21"/>
              </w:rPr>
            </w:pPr>
          </w:p>
        </w:tc>
      </w:tr>
      <w:tr w14:paraId="3ACBF1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3" w:hRule="atLeast"/>
          <w:jc w:val="center"/>
        </w:trPr>
        <w:tc>
          <w:tcPr>
            <w:tcW w:w="523" w:type="dxa"/>
            <w:vMerge w:val="restart"/>
            <w:vAlign w:val="center"/>
          </w:tcPr>
          <w:p w14:paraId="00C724DE">
            <w:pPr>
              <w:widowControl/>
              <w:adjustRightInd w:val="0"/>
              <w:snapToGrid w:val="0"/>
              <w:spacing w:line="340" w:lineRule="exact"/>
              <w:ind w:firstLine="0" w:firstLineChars="0"/>
              <w:jc w:val="center"/>
              <w:rPr>
                <w:kern w:val="0"/>
                <w:sz w:val="21"/>
                <w:szCs w:val="21"/>
              </w:rPr>
            </w:pPr>
            <w:r>
              <w:rPr>
                <w:rFonts w:hint="eastAsia"/>
                <w:kern w:val="0"/>
                <w:sz w:val="21"/>
                <w:szCs w:val="21"/>
              </w:rPr>
              <w:t>拓</w:t>
            </w:r>
          </w:p>
          <w:p w14:paraId="4886501C">
            <w:pPr>
              <w:widowControl/>
              <w:adjustRightInd w:val="0"/>
              <w:snapToGrid w:val="0"/>
              <w:spacing w:line="340" w:lineRule="exact"/>
              <w:ind w:firstLine="0" w:firstLineChars="0"/>
              <w:jc w:val="center"/>
              <w:rPr>
                <w:kern w:val="0"/>
                <w:sz w:val="21"/>
                <w:szCs w:val="21"/>
              </w:rPr>
            </w:pPr>
            <w:r>
              <w:rPr>
                <w:rFonts w:hint="eastAsia"/>
                <w:kern w:val="0"/>
                <w:sz w:val="21"/>
                <w:szCs w:val="21"/>
              </w:rPr>
              <w:t>展</w:t>
            </w:r>
          </w:p>
          <w:p w14:paraId="4D4BB32B">
            <w:pPr>
              <w:widowControl/>
              <w:adjustRightInd w:val="0"/>
              <w:snapToGrid w:val="0"/>
              <w:spacing w:line="340" w:lineRule="exact"/>
              <w:ind w:firstLine="0" w:firstLineChars="0"/>
              <w:jc w:val="center"/>
              <w:rPr>
                <w:kern w:val="0"/>
                <w:sz w:val="21"/>
                <w:szCs w:val="21"/>
              </w:rPr>
            </w:pPr>
            <w:r>
              <w:rPr>
                <w:rFonts w:hint="eastAsia"/>
                <w:kern w:val="0"/>
                <w:sz w:val="21"/>
                <w:szCs w:val="21"/>
              </w:rPr>
              <w:t>型</w:t>
            </w:r>
          </w:p>
          <w:p w14:paraId="4DDD9149">
            <w:pPr>
              <w:widowControl/>
              <w:adjustRightInd w:val="0"/>
              <w:snapToGrid w:val="0"/>
              <w:spacing w:line="340" w:lineRule="exact"/>
              <w:ind w:firstLine="0" w:firstLineChars="0"/>
              <w:jc w:val="center"/>
              <w:rPr>
                <w:kern w:val="0"/>
                <w:sz w:val="21"/>
                <w:szCs w:val="21"/>
              </w:rPr>
            </w:pPr>
            <w:r>
              <w:rPr>
                <w:rFonts w:hint="eastAsia"/>
                <w:kern w:val="0"/>
                <w:sz w:val="21"/>
                <w:szCs w:val="21"/>
              </w:rPr>
              <w:t>课</w:t>
            </w:r>
          </w:p>
          <w:p w14:paraId="73C36E32">
            <w:pPr>
              <w:widowControl/>
              <w:adjustRightInd w:val="0"/>
              <w:snapToGrid w:val="0"/>
              <w:spacing w:line="340" w:lineRule="exact"/>
              <w:ind w:firstLine="0" w:firstLineChars="0"/>
              <w:jc w:val="center"/>
              <w:rPr>
                <w:kern w:val="0"/>
                <w:sz w:val="21"/>
                <w:szCs w:val="21"/>
              </w:rPr>
            </w:pPr>
            <w:r>
              <w:rPr>
                <w:rFonts w:hint="eastAsia"/>
                <w:kern w:val="0"/>
                <w:sz w:val="21"/>
                <w:szCs w:val="21"/>
              </w:rPr>
              <w:t>程</w:t>
            </w:r>
          </w:p>
        </w:tc>
        <w:tc>
          <w:tcPr>
            <w:tcW w:w="427" w:type="dxa"/>
            <w:vMerge w:val="restart"/>
            <w:tcBorders>
              <w:right w:val="single" w:color="auto" w:sz="4" w:space="0"/>
            </w:tcBorders>
            <w:vAlign w:val="center"/>
          </w:tcPr>
          <w:p w14:paraId="28F8217A">
            <w:pPr>
              <w:widowControl/>
              <w:adjustRightInd w:val="0"/>
              <w:snapToGrid w:val="0"/>
              <w:spacing w:line="380" w:lineRule="exact"/>
              <w:ind w:right="-192" w:rightChars="-80" w:firstLine="0" w:firstLineChars="0"/>
              <w:jc w:val="left"/>
              <w:rPr>
                <w:kern w:val="0"/>
                <w:sz w:val="21"/>
                <w:szCs w:val="21"/>
              </w:rPr>
            </w:pPr>
            <w:r>
              <w:rPr>
                <w:rFonts w:hint="eastAsia"/>
                <w:kern w:val="0"/>
                <w:sz w:val="21"/>
                <w:szCs w:val="21"/>
              </w:rPr>
              <w:t>兴趣活动</w:t>
            </w:r>
          </w:p>
        </w:tc>
        <w:tc>
          <w:tcPr>
            <w:tcW w:w="1090" w:type="dxa"/>
            <w:tcBorders>
              <w:left w:val="single" w:color="auto" w:sz="4" w:space="0"/>
            </w:tcBorders>
            <w:vAlign w:val="center"/>
          </w:tcPr>
          <w:p w14:paraId="34210D5B">
            <w:pPr>
              <w:adjustRightInd w:val="0"/>
              <w:snapToGrid w:val="0"/>
              <w:spacing w:line="380" w:lineRule="exact"/>
              <w:ind w:left="-190" w:leftChars="-79" w:right="-192" w:rightChars="-80" w:firstLine="0" w:firstLineChars="0"/>
              <w:jc w:val="center"/>
              <w:rPr>
                <w:kern w:val="0"/>
                <w:sz w:val="21"/>
                <w:szCs w:val="21"/>
              </w:rPr>
            </w:pPr>
            <w:r>
              <w:rPr>
                <w:rFonts w:hint="eastAsia"/>
                <w:kern w:val="0"/>
                <w:sz w:val="21"/>
                <w:szCs w:val="21"/>
              </w:rPr>
              <w:t>人文素养</w:t>
            </w:r>
          </w:p>
        </w:tc>
        <w:tc>
          <w:tcPr>
            <w:tcW w:w="678" w:type="dxa"/>
            <w:vAlign w:val="center"/>
          </w:tcPr>
          <w:p w14:paraId="649C13DC">
            <w:pPr>
              <w:adjustRightInd w:val="0"/>
              <w:snapToGrid w:val="0"/>
              <w:spacing w:line="380" w:lineRule="exact"/>
              <w:ind w:firstLine="0" w:firstLineChars="0"/>
              <w:jc w:val="center"/>
              <w:rPr>
                <w:kern w:val="0"/>
                <w:sz w:val="21"/>
                <w:szCs w:val="21"/>
              </w:rPr>
            </w:pPr>
          </w:p>
        </w:tc>
        <w:tc>
          <w:tcPr>
            <w:tcW w:w="611" w:type="dxa"/>
            <w:vAlign w:val="center"/>
          </w:tcPr>
          <w:p w14:paraId="69F3ECC9">
            <w:pPr>
              <w:adjustRightInd w:val="0"/>
              <w:snapToGrid w:val="0"/>
              <w:spacing w:line="380" w:lineRule="exact"/>
              <w:ind w:firstLine="0" w:firstLineChars="0"/>
              <w:jc w:val="center"/>
              <w:rPr>
                <w:kern w:val="0"/>
                <w:sz w:val="21"/>
                <w:szCs w:val="21"/>
              </w:rPr>
            </w:pPr>
            <w:r>
              <w:rPr>
                <w:rFonts w:hint="eastAsia"/>
                <w:kern w:val="0"/>
                <w:sz w:val="21"/>
                <w:szCs w:val="21"/>
              </w:rPr>
              <w:t>1</w:t>
            </w:r>
          </w:p>
        </w:tc>
        <w:tc>
          <w:tcPr>
            <w:tcW w:w="644" w:type="dxa"/>
            <w:vAlign w:val="center"/>
          </w:tcPr>
          <w:p w14:paraId="3EC19D87">
            <w:pPr>
              <w:adjustRightInd w:val="0"/>
              <w:snapToGrid w:val="0"/>
              <w:spacing w:line="380" w:lineRule="exact"/>
              <w:ind w:firstLine="0" w:firstLineChars="0"/>
              <w:jc w:val="center"/>
              <w:rPr>
                <w:kern w:val="0"/>
                <w:sz w:val="21"/>
                <w:szCs w:val="21"/>
              </w:rPr>
            </w:pPr>
          </w:p>
        </w:tc>
        <w:tc>
          <w:tcPr>
            <w:tcW w:w="647" w:type="dxa"/>
            <w:vAlign w:val="center"/>
          </w:tcPr>
          <w:p w14:paraId="7AF046EF">
            <w:pPr>
              <w:adjustRightInd w:val="0"/>
              <w:snapToGrid w:val="0"/>
              <w:spacing w:line="380" w:lineRule="exact"/>
              <w:ind w:firstLine="0" w:firstLineChars="0"/>
              <w:jc w:val="left"/>
              <w:rPr>
                <w:kern w:val="0"/>
                <w:sz w:val="21"/>
                <w:szCs w:val="21"/>
              </w:rPr>
            </w:pPr>
          </w:p>
        </w:tc>
        <w:tc>
          <w:tcPr>
            <w:tcW w:w="2164" w:type="dxa"/>
            <w:vMerge w:val="restart"/>
            <w:vAlign w:val="center"/>
          </w:tcPr>
          <w:p w14:paraId="4643E0C9">
            <w:pPr>
              <w:adjustRightInd w:val="0"/>
              <w:snapToGrid w:val="0"/>
              <w:spacing w:line="380" w:lineRule="exact"/>
              <w:ind w:firstLine="0" w:firstLineChars="0"/>
              <w:jc w:val="left"/>
              <w:rPr>
                <w:kern w:val="0"/>
                <w:sz w:val="21"/>
                <w:szCs w:val="21"/>
              </w:rPr>
            </w:pPr>
            <w:r>
              <w:rPr>
                <w:rFonts w:hint="eastAsia"/>
                <w:kern w:val="0"/>
                <w:sz w:val="21"/>
                <w:szCs w:val="21"/>
              </w:rPr>
              <w:t>开设兴趣活动，供学生选择；至少安排一个年级每2周开设1课时生命教育、心理健康活动课。</w:t>
            </w:r>
          </w:p>
          <w:p w14:paraId="6110899A">
            <w:pPr>
              <w:adjustRightInd w:val="0"/>
              <w:snapToGrid w:val="0"/>
              <w:spacing w:line="380" w:lineRule="exact"/>
              <w:ind w:firstLine="0" w:firstLineChars="0"/>
              <w:jc w:val="left"/>
              <w:rPr>
                <w:kern w:val="0"/>
                <w:sz w:val="21"/>
                <w:szCs w:val="21"/>
              </w:rPr>
            </w:pPr>
            <w:r>
              <w:rPr>
                <w:rFonts w:hint="eastAsia"/>
                <w:kern w:val="0"/>
                <w:sz w:val="21"/>
                <w:szCs w:val="21"/>
              </w:rPr>
              <w:t>四年级开设地方课程《人工智能基础》，每周1课时（用兴趣活动课时）</w:t>
            </w:r>
          </w:p>
          <w:p w14:paraId="18FF4BA8">
            <w:pPr>
              <w:adjustRightInd w:val="0"/>
              <w:snapToGrid w:val="0"/>
              <w:spacing w:line="380" w:lineRule="exact"/>
              <w:ind w:firstLine="0" w:firstLineChars="0"/>
              <w:jc w:val="left"/>
              <w:rPr>
                <w:kern w:val="0"/>
                <w:sz w:val="21"/>
                <w:szCs w:val="21"/>
              </w:rPr>
            </w:pPr>
          </w:p>
        </w:tc>
        <w:tc>
          <w:tcPr>
            <w:tcW w:w="2447" w:type="dxa"/>
            <w:vMerge w:val="restart"/>
            <w:vAlign w:val="center"/>
          </w:tcPr>
          <w:p w14:paraId="2DDF31A8">
            <w:pPr>
              <w:widowControl/>
              <w:adjustRightInd w:val="0"/>
              <w:snapToGrid w:val="0"/>
              <w:spacing w:line="340" w:lineRule="exact"/>
              <w:ind w:firstLine="0" w:firstLineChars="0"/>
              <w:jc w:val="left"/>
              <w:rPr>
                <w:kern w:val="0"/>
                <w:sz w:val="21"/>
                <w:szCs w:val="21"/>
              </w:rPr>
            </w:pPr>
            <w:r>
              <w:rPr>
                <w:rFonts w:hint="eastAsia"/>
                <w:kern w:val="0"/>
                <w:sz w:val="21"/>
                <w:szCs w:val="21"/>
              </w:rPr>
              <w:t>包括专题教育、体育活动、自主拓展、综合活动课程。每学年安排30次，课时总量为120课时。分年段、分年级、分主题设计安排。</w:t>
            </w:r>
            <w:r>
              <w:rPr>
                <w:spacing w:val="3"/>
                <w:sz w:val="21"/>
                <w:szCs w:val="21"/>
              </w:rPr>
              <w:t>开展项目化学习</w:t>
            </w:r>
            <w:r>
              <w:rPr>
                <w:spacing w:val="6"/>
                <w:sz w:val="21"/>
                <w:szCs w:val="21"/>
              </w:rPr>
              <w:t>或</w:t>
            </w:r>
            <w:r>
              <w:rPr>
                <w:spacing w:val="4"/>
                <w:sz w:val="21"/>
                <w:szCs w:val="21"/>
              </w:rPr>
              <w:t>主题式综合活动课程</w:t>
            </w:r>
            <w:r>
              <w:rPr>
                <w:rFonts w:hint="eastAsia"/>
                <w:spacing w:val="4"/>
                <w:sz w:val="21"/>
                <w:szCs w:val="21"/>
              </w:rPr>
              <w:t>。</w:t>
            </w:r>
          </w:p>
        </w:tc>
      </w:tr>
      <w:tr w14:paraId="35CD13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3" w:hRule="atLeast"/>
          <w:jc w:val="center"/>
        </w:trPr>
        <w:tc>
          <w:tcPr>
            <w:tcW w:w="523" w:type="dxa"/>
            <w:vMerge w:val="continue"/>
            <w:shd w:val="clear" w:color="auto" w:fill="auto"/>
            <w:vAlign w:val="center"/>
          </w:tcPr>
          <w:p w14:paraId="59E684F3">
            <w:pPr>
              <w:widowControl/>
              <w:adjustRightInd w:val="0"/>
              <w:snapToGrid w:val="0"/>
              <w:spacing w:line="340" w:lineRule="exact"/>
              <w:ind w:firstLine="0" w:firstLineChars="0"/>
              <w:jc w:val="center"/>
              <w:rPr>
                <w:kern w:val="0"/>
                <w:sz w:val="21"/>
                <w:szCs w:val="21"/>
              </w:rPr>
            </w:pPr>
          </w:p>
        </w:tc>
        <w:tc>
          <w:tcPr>
            <w:tcW w:w="427" w:type="dxa"/>
            <w:vMerge w:val="continue"/>
            <w:tcBorders>
              <w:right w:val="single" w:color="auto" w:sz="4" w:space="0"/>
            </w:tcBorders>
            <w:shd w:val="clear" w:color="auto" w:fill="auto"/>
            <w:vAlign w:val="center"/>
          </w:tcPr>
          <w:p w14:paraId="287220A2">
            <w:pPr>
              <w:widowControl/>
              <w:adjustRightInd w:val="0"/>
              <w:snapToGrid w:val="0"/>
              <w:spacing w:line="380" w:lineRule="exact"/>
              <w:ind w:right="-192" w:rightChars="-80" w:firstLine="0" w:firstLineChars="0"/>
              <w:jc w:val="left"/>
              <w:rPr>
                <w:kern w:val="0"/>
                <w:sz w:val="21"/>
                <w:szCs w:val="21"/>
              </w:rPr>
            </w:pPr>
          </w:p>
        </w:tc>
        <w:tc>
          <w:tcPr>
            <w:tcW w:w="1090" w:type="dxa"/>
            <w:tcBorders>
              <w:left w:val="single" w:color="auto" w:sz="4" w:space="0"/>
            </w:tcBorders>
            <w:shd w:val="clear" w:color="auto" w:fill="auto"/>
            <w:vAlign w:val="center"/>
          </w:tcPr>
          <w:p w14:paraId="18784392">
            <w:pPr>
              <w:adjustRightInd w:val="0"/>
              <w:snapToGrid w:val="0"/>
              <w:spacing w:line="380" w:lineRule="exact"/>
              <w:ind w:left="-190" w:leftChars="-79" w:right="-192" w:rightChars="-80" w:firstLine="0" w:firstLineChars="0"/>
              <w:jc w:val="center"/>
              <w:rPr>
                <w:kern w:val="0"/>
                <w:sz w:val="21"/>
                <w:szCs w:val="21"/>
              </w:rPr>
            </w:pPr>
            <w:r>
              <w:rPr>
                <w:rFonts w:hint="eastAsia"/>
                <w:kern w:val="0"/>
                <w:sz w:val="21"/>
                <w:szCs w:val="21"/>
              </w:rPr>
              <w:t>思维逻辑</w:t>
            </w:r>
          </w:p>
        </w:tc>
        <w:tc>
          <w:tcPr>
            <w:tcW w:w="678" w:type="dxa"/>
            <w:shd w:val="clear" w:color="auto" w:fill="auto"/>
            <w:vAlign w:val="center"/>
          </w:tcPr>
          <w:p w14:paraId="7A2486E0">
            <w:pPr>
              <w:adjustRightInd w:val="0"/>
              <w:snapToGrid w:val="0"/>
              <w:spacing w:line="380" w:lineRule="exact"/>
              <w:ind w:firstLine="0" w:firstLineChars="0"/>
              <w:jc w:val="center"/>
              <w:rPr>
                <w:kern w:val="0"/>
                <w:sz w:val="21"/>
                <w:szCs w:val="21"/>
              </w:rPr>
            </w:pPr>
          </w:p>
        </w:tc>
        <w:tc>
          <w:tcPr>
            <w:tcW w:w="611" w:type="dxa"/>
            <w:shd w:val="clear" w:color="auto" w:fill="FFFFFF"/>
            <w:vAlign w:val="center"/>
          </w:tcPr>
          <w:p w14:paraId="1F23F0F7">
            <w:pPr>
              <w:adjustRightInd w:val="0"/>
              <w:snapToGrid w:val="0"/>
              <w:spacing w:line="380" w:lineRule="exact"/>
              <w:ind w:firstLine="0" w:firstLineChars="0"/>
              <w:jc w:val="center"/>
              <w:rPr>
                <w:kern w:val="0"/>
                <w:sz w:val="21"/>
                <w:szCs w:val="21"/>
              </w:rPr>
            </w:pPr>
            <w:r>
              <w:rPr>
                <w:rFonts w:hint="eastAsia"/>
                <w:kern w:val="0"/>
                <w:sz w:val="21"/>
                <w:szCs w:val="21"/>
              </w:rPr>
              <w:t>1</w:t>
            </w:r>
          </w:p>
        </w:tc>
        <w:tc>
          <w:tcPr>
            <w:tcW w:w="644" w:type="dxa"/>
            <w:vAlign w:val="center"/>
          </w:tcPr>
          <w:p w14:paraId="7EA02EA9">
            <w:pPr>
              <w:adjustRightInd w:val="0"/>
              <w:snapToGrid w:val="0"/>
              <w:spacing w:line="380" w:lineRule="exact"/>
              <w:ind w:firstLine="0" w:firstLineChars="0"/>
              <w:jc w:val="center"/>
              <w:rPr>
                <w:kern w:val="0"/>
                <w:sz w:val="21"/>
                <w:szCs w:val="21"/>
              </w:rPr>
            </w:pPr>
          </w:p>
        </w:tc>
        <w:tc>
          <w:tcPr>
            <w:tcW w:w="647" w:type="dxa"/>
            <w:vAlign w:val="center"/>
          </w:tcPr>
          <w:p w14:paraId="621C1B2B">
            <w:pPr>
              <w:adjustRightInd w:val="0"/>
              <w:snapToGrid w:val="0"/>
              <w:spacing w:line="380" w:lineRule="exact"/>
              <w:ind w:firstLine="0" w:firstLineChars="0"/>
              <w:jc w:val="left"/>
              <w:rPr>
                <w:kern w:val="0"/>
                <w:sz w:val="21"/>
                <w:szCs w:val="21"/>
              </w:rPr>
            </w:pPr>
          </w:p>
        </w:tc>
        <w:tc>
          <w:tcPr>
            <w:tcW w:w="2164" w:type="dxa"/>
            <w:vMerge w:val="continue"/>
            <w:vAlign w:val="center"/>
          </w:tcPr>
          <w:p w14:paraId="370D721B">
            <w:pPr>
              <w:adjustRightInd w:val="0"/>
              <w:snapToGrid w:val="0"/>
              <w:spacing w:line="380" w:lineRule="exact"/>
              <w:ind w:firstLine="0" w:firstLineChars="0"/>
              <w:jc w:val="left"/>
              <w:rPr>
                <w:kern w:val="0"/>
                <w:sz w:val="21"/>
                <w:szCs w:val="21"/>
              </w:rPr>
            </w:pPr>
          </w:p>
        </w:tc>
        <w:tc>
          <w:tcPr>
            <w:tcW w:w="2447" w:type="dxa"/>
            <w:vMerge w:val="continue"/>
            <w:vAlign w:val="center"/>
          </w:tcPr>
          <w:p w14:paraId="50AC48F3">
            <w:pPr>
              <w:widowControl/>
              <w:adjustRightInd w:val="0"/>
              <w:snapToGrid w:val="0"/>
              <w:spacing w:line="340" w:lineRule="exact"/>
              <w:ind w:firstLine="0" w:firstLineChars="0"/>
              <w:jc w:val="left"/>
              <w:rPr>
                <w:kern w:val="0"/>
                <w:sz w:val="21"/>
                <w:szCs w:val="21"/>
              </w:rPr>
            </w:pPr>
          </w:p>
        </w:tc>
      </w:tr>
      <w:tr w14:paraId="19EABC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3" w:hRule="atLeast"/>
          <w:jc w:val="center"/>
        </w:trPr>
        <w:tc>
          <w:tcPr>
            <w:tcW w:w="523" w:type="dxa"/>
            <w:vMerge w:val="continue"/>
            <w:shd w:val="clear" w:color="auto" w:fill="auto"/>
            <w:vAlign w:val="center"/>
          </w:tcPr>
          <w:p w14:paraId="6C46F4EC">
            <w:pPr>
              <w:widowControl/>
              <w:adjustRightInd w:val="0"/>
              <w:snapToGrid w:val="0"/>
              <w:spacing w:line="340" w:lineRule="exact"/>
              <w:ind w:firstLine="0" w:firstLineChars="0"/>
              <w:jc w:val="center"/>
              <w:rPr>
                <w:kern w:val="0"/>
                <w:sz w:val="21"/>
                <w:szCs w:val="21"/>
              </w:rPr>
            </w:pPr>
          </w:p>
        </w:tc>
        <w:tc>
          <w:tcPr>
            <w:tcW w:w="427" w:type="dxa"/>
            <w:vMerge w:val="continue"/>
            <w:tcBorders>
              <w:right w:val="single" w:color="auto" w:sz="4" w:space="0"/>
            </w:tcBorders>
            <w:shd w:val="clear" w:color="auto" w:fill="auto"/>
            <w:vAlign w:val="center"/>
          </w:tcPr>
          <w:p w14:paraId="374D52C1">
            <w:pPr>
              <w:widowControl/>
              <w:adjustRightInd w:val="0"/>
              <w:snapToGrid w:val="0"/>
              <w:spacing w:line="380" w:lineRule="exact"/>
              <w:ind w:left="-190" w:leftChars="-79" w:right="-192" w:rightChars="-80" w:firstLine="0" w:firstLineChars="0"/>
              <w:jc w:val="center"/>
              <w:rPr>
                <w:kern w:val="0"/>
                <w:sz w:val="21"/>
                <w:szCs w:val="21"/>
              </w:rPr>
            </w:pPr>
          </w:p>
        </w:tc>
        <w:tc>
          <w:tcPr>
            <w:tcW w:w="1090" w:type="dxa"/>
            <w:tcBorders>
              <w:left w:val="single" w:color="auto" w:sz="4" w:space="0"/>
            </w:tcBorders>
            <w:shd w:val="clear" w:color="auto" w:fill="auto"/>
            <w:vAlign w:val="center"/>
          </w:tcPr>
          <w:p w14:paraId="2A166998">
            <w:pPr>
              <w:widowControl/>
              <w:adjustRightInd w:val="0"/>
              <w:snapToGrid w:val="0"/>
              <w:spacing w:line="380" w:lineRule="exact"/>
              <w:ind w:left="-190" w:leftChars="-79" w:right="-192" w:rightChars="-80" w:firstLine="0" w:firstLineChars="0"/>
              <w:jc w:val="center"/>
              <w:rPr>
                <w:kern w:val="0"/>
                <w:sz w:val="21"/>
                <w:szCs w:val="21"/>
              </w:rPr>
            </w:pPr>
            <w:r>
              <w:rPr>
                <w:rFonts w:hint="eastAsia"/>
                <w:kern w:val="0"/>
                <w:sz w:val="21"/>
                <w:szCs w:val="21"/>
              </w:rPr>
              <w:t>口语交际</w:t>
            </w:r>
          </w:p>
        </w:tc>
        <w:tc>
          <w:tcPr>
            <w:tcW w:w="678" w:type="dxa"/>
            <w:shd w:val="clear" w:color="auto" w:fill="auto"/>
            <w:vAlign w:val="center"/>
          </w:tcPr>
          <w:p w14:paraId="38A2F832">
            <w:pPr>
              <w:widowControl/>
              <w:adjustRightInd w:val="0"/>
              <w:snapToGrid w:val="0"/>
              <w:spacing w:line="380" w:lineRule="exact"/>
              <w:ind w:left="-190" w:leftChars="-79" w:right="-192" w:rightChars="-80" w:firstLine="0" w:firstLineChars="0"/>
              <w:jc w:val="center"/>
              <w:rPr>
                <w:kern w:val="0"/>
                <w:sz w:val="21"/>
                <w:szCs w:val="21"/>
              </w:rPr>
            </w:pPr>
            <w:r>
              <w:rPr>
                <w:rFonts w:hint="eastAsia"/>
                <w:kern w:val="0"/>
                <w:sz w:val="21"/>
                <w:szCs w:val="21"/>
              </w:rPr>
              <w:t>1</w:t>
            </w:r>
          </w:p>
        </w:tc>
        <w:tc>
          <w:tcPr>
            <w:tcW w:w="611" w:type="dxa"/>
            <w:shd w:val="clear" w:color="auto" w:fill="FFFFFF"/>
            <w:vAlign w:val="center"/>
          </w:tcPr>
          <w:p w14:paraId="1BBA11ED">
            <w:pPr>
              <w:adjustRightInd w:val="0"/>
              <w:snapToGrid w:val="0"/>
              <w:spacing w:line="380" w:lineRule="exact"/>
              <w:ind w:firstLine="0" w:firstLineChars="0"/>
              <w:jc w:val="center"/>
              <w:rPr>
                <w:kern w:val="0"/>
                <w:sz w:val="21"/>
                <w:szCs w:val="21"/>
              </w:rPr>
            </w:pPr>
          </w:p>
        </w:tc>
        <w:tc>
          <w:tcPr>
            <w:tcW w:w="644" w:type="dxa"/>
            <w:vAlign w:val="center"/>
          </w:tcPr>
          <w:p w14:paraId="6AE457A9">
            <w:pPr>
              <w:widowControl/>
              <w:adjustRightInd w:val="0"/>
              <w:snapToGrid w:val="0"/>
              <w:spacing w:line="380" w:lineRule="exact"/>
              <w:ind w:left="-190" w:leftChars="-79" w:right="-192" w:rightChars="-80" w:firstLine="0" w:firstLineChars="0"/>
              <w:jc w:val="center"/>
              <w:rPr>
                <w:kern w:val="0"/>
                <w:sz w:val="21"/>
                <w:szCs w:val="21"/>
              </w:rPr>
            </w:pPr>
          </w:p>
        </w:tc>
        <w:tc>
          <w:tcPr>
            <w:tcW w:w="647" w:type="dxa"/>
            <w:vAlign w:val="center"/>
          </w:tcPr>
          <w:p w14:paraId="48413881">
            <w:pPr>
              <w:widowControl/>
              <w:adjustRightInd w:val="0"/>
              <w:snapToGrid w:val="0"/>
              <w:spacing w:line="380" w:lineRule="exact"/>
              <w:ind w:left="-190" w:leftChars="-79" w:right="-192" w:rightChars="-80" w:firstLine="0" w:firstLineChars="0"/>
              <w:jc w:val="center"/>
              <w:rPr>
                <w:kern w:val="0"/>
                <w:sz w:val="21"/>
                <w:szCs w:val="21"/>
              </w:rPr>
            </w:pPr>
          </w:p>
        </w:tc>
        <w:tc>
          <w:tcPr>
            <w:tcW w:w="2164" w:type="dxa"/>
            <w:vMerge w:val="continue"/>
            <w:vAlign w:val="center"/>
          </w:tcPr>
          <w:p w14:paraId="2A75633C">
            <w:pPr>
              <w:widowControl/>
              <w:adjustRightInd w:val="0"/>
              <w:snapToGrid w:val="0"/>
              <w:spacing w:line="280" w:lineRule="exact"/>
              <w:ind w:firstLine="0" w:firstLineChars="0"/>
              <w:jc w:val="left"/>
              <w:rPr>
                <w:kern w:val="0"/>
                <w:sz w:val="21"/>
                <w:szCs w:val="21"/>
              </w:rPr>
            </w:pPr>
          </w:p>
        </w:tc>
        <w:tc>
          <w:tcPr>
            <w:tcW w:w="2447" w:type="dxa"/>
            <w:vMerge w:val="continue"/>
            <w:vAlign w:val="center"/>
          </w:tcPr>
          <w:p w14:paraId="1F9A25A7">
            <w:pPr>
              <w:widowControl/>
              <w:adjustRightInd w:val="0"/>
              <w:snapToGrid w:val="0"/>
              <w:spacing w:line="340" w:lineRule="exact"/>
              <w:ind w:firstLine="0" w:firstLineChars="0"/>
              <w:jc w:val="left"/>
              <w:rPr>
                <w:kern w:val="0"/>
                <w:sz w:val="21"/>
                <w:szCs w:val="21"/>
              </w:rPr>
            </w:pPr>
          </w:p>
        </w:tc>
      </w:tr>
      <w:tr w14:paraId="1ADB4F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 w:hRule="atLeast"/>
          <w:jc w:val="center"/>
        </w:trPr>
        <w:tc>
          <w:tcPr>
            <w:tcW w:w="523" w:type="dxa"/>
            <w:vMerge w:val="continue"/>
            <w:shd w:val="clear" w:color="auto" w:fill="auto"/>
            <w:vAlign w:val="center"/>
          </w:tcPr>
          <w:p w14:paraId="63465069">
            <w:pPr>
              <w:widowControl/>
              <w:spacing w:line="240" w:lineRule="auto"/>
              <w:ind w:firstLine="0" w:firstLineChars="0"/>
              <w:jc w:val="left"/>
              <w:rPr>
                <w:kern w:val="0"/>
                <w:sz w:val="21"/>
                <w:szCs w:val="21"/>
              </w:rPr>
            </w:pPr>
          </w:p>
        </w:tc>
        <w:tc>
          <w:tcPr>
            <w:tcW w:w="427" w:type="dxa"/>
            <w:vMerge w:val="continue"/>
            <w:tcBorders>
              <w:right w:val="single" w:color="auto" w:sz="4" w:space="0"/>
            </w:tcBorders>
            <w:shd w:val="clear" w:color="auto" w:fill="auto"/>
            <w:vAlign w:val="center"/>
          </w:tcPr>
          <w:p w14:paraId="296627DF">
            <w:pPr>
              <w:widowControl/>
              <w:adjustRightInd w:val="0"/>
              <w:snapToGrid w:val="0"/>
              <w:spacing w:line="380" w:lineRule="exact"/>
              <w:ind w:firstLine="0" w:firstLineChars="0"/>
              <w:jc w:val="center"/>
              <w:rPr>
                <w:kern w:val="0"/>
                <w:sz w:val="21"/>
                <w:szCs w:val="21"/>
              </w:rPr>
            </w:pPr>
          </w:p>
        </w:tc>
        <w:tc>
          <w:tcPr>
            <w:tcW w:w="1090" w:type="dxa"/>
            <w:tcBorders>
              <w:left w:val="single" w:color="auto" w:sz="4" w:space="0"/>
            </w:tcBorders>
            <w:shd w:val="clear" w:color="auto" w:fill="auto"/>
            <w:vAlign w:val="center"/>
          </w:tcPr>
          <w:p w14:paraId="55E2BBC6">
            <w:pPr>
              <w:adjustRightInd w:val="0"/>
              <w:snapToGrid w:val="0"/>
              <w:spacing w:line="380" w:lineRule="exact"/>
              <w:ind w:firstLine="0" w:firstLineChars="0"/>
              <w:jc w:val="left"/>
              <w:rPr>
                <w:kern w:val="0"/>
                <w:sz w:val="21"/>
                <w:szCs w:val="21"/>
              </w:rPr>
            </w:pPr>
            <w:r>
              <w:rPr>
                <w:rFonts w:hint="eastAsia"/>
                <w:kern w:val="0"/>
                <w:sz w:val="21"/>
                <w:szCs w:val="21"/>
              </w:rPr>
              <w:t>体育活动</w:t>
            </w:r>
          </w:p>
        </w:tc>
        <w:tc>
          <w:tcPr>
            <w:tcW w:w="678" w:type="dxa"/>
            <w:shd w:val="clear" w:color="auto" w:fill="auto"/>
            <w:vAlign w:val="center"/>
          </w:tcPr>
          <w:p w14:paraId="56E578EB">
            <w:pPr>
              <w:adjustRightInd w:val="0"/>
              <w:snapToGrid w:val="0"/>
              <w:spacing w:line="380" w:lineRule="exact"/>
              <w:ind w:firstLine="0" w:firstLineChars="0"/>
              <w:jc w:val="center"/>
              <w:rPr>
                <w:kern w:val="0"/>
                <w:sz w:val="21"/>
                <w:szCs w:val="21"/>
              </w:rPr>
            </w:pPr>
            <w:r>
              <w:rPr>
                <w:rFonts w:hint="eastAsia"/>
                <w:kern w:val="0"/>
                <w:sz w:val="21"/>
                <w:szCs w:val="21"/>
              </w:rPr>
              <w:t>1</w:t>
            </w:r>
          </w:p>
        </w:tc>
        <w:tc>
          <w:tcPr>
            <w:tcW w:w="611" w:type="dxa"/>
            <w:shd w:val="clear" w:color="auto" w:fill="FFFFFF"/>
            <w:vAlign w:val="center"/>
          </w:tcPr>
          <w:p w14:paraId="2AC247E5">
            <w:pPr>
              <w:adjustRightInd w:val="0"/>
              <w:snapToGrid w:val="0"/>
              <w:spacing w:line="380" w:lineRule="exact"/>
              <w:ind w:firstLine="0" w:firstLineChars="0"/>
              <w:jc w:val="center"/>
              <w:rPr>
                <w:kern w:val="0"/>
                <w:sz w:val="21"/>
                <w:szCs w:val="21"/>
              </w:rPr>
            </w:pPr>
            <w:r>
              <w:rPr>
                <w:rFonts w:hint="eastAsia"/>
                <w:kern w:val="0"/>
                <w:sz w:val="21"/>
                <w:szCs w:val="21"/>
              </w:rPr>
              <w:t>1</w:t>
            </w:r>
          </w:p>
        </w:tc>
        <w:tc>
          <w:tcPr>
            <w:tcW w:w="644" w:type="dxa"/>
            <w:vAlign w:val="center"/>
          </w:tcPr>
          <w:p w14:paraId="5700A08A">
            <w:pPr>
              <w:adjustRightInd w:val="0"/>
              <w:snapToGrid w:val="0"/>
              <w:spacing w:line="380" w:lineRule="exact"/>
              <w:ind w:firstLine="0" w:firstLineChars="0"/>
              <w:jc w:val="center"/>
              <w:rPr>
                <w:kern w:val="0"/>
                <w:sz w:val="21"/>
                <w:szCs w:val="21"/>
              </w:rPr>
            </w:pPr>
            <w:r>
              <w:rPr>
                <w:rFonts w:hint="eastAsia"/>
                <w:kern w:val="0"/>
                <w:sz w:val="21"/>
                <w:szCs w:val="21"/>
              </w:rPr>
              <w:t>1</w:t>
            </w:r>
          </w:p>
        </w:tc>
        <w:tc>
          <w:tcPr>
            <w:tcW w:w="647" w:type="dxa"/>
            <w:vAlign w:val="center"/>
          </w:tcPr>
          <w:p w14:paraId="4BF6AAA2">
            <w:pPr>
              <w:adjustRightInd w:val="0"/>
              <w:snapToGrid w:val="0"/>
              <w:spacing w:line="380" w:lineRule="exact"/>
              <w:ind w:firstLine="0" w:firstLineChars="0"/>
              <w:jc w:val="center"/>
              <w:rPr>
                <w:kern w:val="0"/>
                <w:sz w:val="21"/>
                <w:szCs w:val="21"/>
              </w:rPr>
            </w:pPr>
            <w:r>
              <w:rPr>
                <w:rFonts w:hint="eastAsia"/>
                <w:kern w:val="0"/>
                <w:sz w:val="21"/>
                <w:szCs w:val="21"/>
              </w:rPr>
              <w:t>1</w:t>
            </w:r>
          </w:p>
        </w:tc>
        <w:tc>
          <w:tcPr>
            <w:tcW w:w="2164" w:type="dxa"/>
            <w:vMerge w:val="continue"/>
            <w:vAlign w:val="center"/>
          </w:tcPr>
          <w:p w14:paraId="5E97EF79">
            <w:pPr>
              <w:widowControl/>
              <w:spacing w:line="280" w:lineRule="exact"/>
              <w:ind w:firstLine="0" w:firstLineChars="0"/>
              <w:jc w:val="left"/>
              <w:rPr>
                <w:kern w:val="0"/>
                <w:sz w:val="21"/>
                <w:szCs w:val="21"/>
              </w:rPr>
            </w:pPr>
          </w:p>
        </w:tc>
        <w:tc>
          <w:tcPr>
            <w:tcW w:w="2447" w:type="dxa"/>
            <w:vMerge w:val="continue"/>
            <w:vAlign w:val="center"/>
          </w:tcPr>
          <w:p w14:paraId="26A94445">
            <w:pPr>
              <w:widowControl/>
              <w:spacing w:line="240" w:lineRule="auto"/>
              <w:ind w:firstLine="0" w:firstLineChars="0"/>
              <w:jc w:val="left"/>
              <w:rPr>
                <w:kern w:val="0"/>
                <w:sz w:val="21"/>
                <w:szCs w:val="21"/>
              </w:rPr>
            </w:pPr>
          </w:p>
        </w:tc>
      </w:tr>
      <w:tr w14:paraId="13D209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 w:hRule="atLeast"/>
          <w:jc w:val="center"/>
        </w:trPr>
        <w:tc>
          <w:tcPr>
            <w:tcW w:w="523" w:type="dxa"/>
            <w:vMerge w:val="continue"/>
            <w:shd w:val="clear" w:color="auto" w:fill="auto"/>
            <w:vAlign w:val="center"/>
          </w:tcPr>
          <w:p w14:paraId="0B184700">
            <w:pPr>
              <w:adjustRightInd w:val="0"/>
              <w:snapToGrid w:val="0"/>
              <w:spacing w:line="380" w:lineRule="exact"/>
              <w:ind w:firstLine="0" w:firstLineChars="0"/>
              <w:jc w:val="center"/>
              <w:rPr>
                <w:rFonts w:ascii="Calibri" w:hAnsi="Calibri" w:cs="Times New Roman"/>
                <w:sz w:val="21"/>
                <w:szCs w:val="20"/>
              </w:rPr>
            </w:pPr>
          </w:p>
        </w:tc>
        <w:tc>
          <w:tcPr>
            <w:tcW w:w="427" w:type="dxa"/>
            <w:vMerge w:val="continue"/>
            <w:tcBorders>
              <w:right w:val="single" w:color="auto" w:sz="4" w:space="0"/>
            </w:tcBorders>
            <w:shd w:val="clear" w:color="auto" w:fill="auto"/>
            <w:vAlign w:val="center"/>
          </w:tcPr>
          <w:p w14:paraId="52F1A50C">
            <w:pPr>
              <w:adjustRightInd w:val="0"/>
              <w:snapToGrid w:val="0"/>
              <w:spacing w:line="380" w:lineRule="exact"/>
              <w:ind w:firstLine="0" w:firstLineChars="0"/>
              <w:jc w:val="center"/>
              <w:rPr>
                <w:kern w:val="0"/>
                <w:sz w:val="21"/>
                <w:szCs w:val="21"/>
              </w:rPr>
            </w:pPr>
          </w:p>
        </w:tc>
        <w:tc>
          <w:tcPr>
            <w:tcW w:w="1090" w:type="dxa"/>
            <w:shd w:val="clear" w:color="auto" w:fill="auto"/>
            <w:vAlign w:val="center"/>
          </w:tcPr>
          <w:p w14:paraId="514DEEC0">
            <w:pPr>
              <w:adjustRightInd w:val="0"/>
              <w:snapToGrid w:val="0"/>
              <w:spacing w:line="380" w:lineRule="exact"/>
              <w:ind w:firstLine="0" w:firstLineChars="0"/>
              <w:jc w:val="center"/>
              <w:rPr>
                <w:kern w:val="0"/>
                <w:sz w:val="21"/>
                <w:szCs w:val="21"/>
              </w:rPr>
            </w:pPr>
            <w:r>
              <w:rPr>
                <w:rFonts w:hint="eastAsia"/>
                <w:kern w:val="0"/>
                <w:sz w:val="21"/>
                <w:szCs w:val="21"/>
              </w:rPr>
              <w:t>兴趣课</w:t>
            </w:r>
          </w:p>
        </w:tc>
        <w:tc>
          <w:tcPr>
            <w:tcW w:w="678" w:type="dxa"/>
            <w:shd w:val="clear" w:color="auto" w:fill="auto"/>
            <w:vAlign w:val="center"/>
          </w:tcPr>
          <w:p w14:paraId="14877B64">
            <w:pPr>
              <w:adjustRightInd w:val="0"/>
              <w:snapToGrid w:val="0"/>
              <w:spacing w:line="380" w:lineRule="exact"/>
              <w:ind w:firstLine="0" w:firstLineChars="0"/>
              <w:jc w:val="center"/>
              <w:rPr>
                <w:kern w:val="0"/>
                <w:sz w:val="21"/>
                <w:szCs w:val="21"/>
              </w:rPr>
            </w:pPr>
            <w:r>
              <w:rPr>
                <w:rFonts w:hint="eastAsia"/>
                <w:kern w:val="0"/>
                <w:sz w:val="21"/>
                <w:szCs w:val="21"/>
              </w:rPr>
              <w:t>1</w:t>
            </w:r>
          </w:p>
        </w:tc>
        <w:tc>
          <w:tcPr>
            <w:tcW w:w="611" w:type="dxa"/>
            <w:shd w:val="clear" w:color="auto" w:fill="FFFFFF"/>
            <w:vAlign w:val="center"/>
          </w:tcPr>
          <w:p w14:paraId="6304E424">
            <w:pPr>
              <w:adjustRightInd w:val="0"/>
              <w:snapToGrid w:val="0"/>
              <w:spacing w:line="380" w:lineRule="exact"/>
              <w:ind w:firstLine="0" w:firstLineChars="0"/>
              <w:jc w:val="center"/>
              <w:rPr>
                <w:kern w:val="0"/>
                <w:sz w:val="21"/>
                <w:szCs w:val="21"/>
              </w:rPr>
            </w:pPr>
            <w:r>
              <w:rPr>
                <w:rFonts w:hint="eastAsia"/>
                <w:kern w:val="0"/>
                <w:sz w:val="21"/>
                <w:szCs w:val="21"/>
              </w:rPr>
              <w:t>1</w:t>
            </w:r>
          </w:p>
        </w:tc>
        <w:tc>
          <w:tcPr>
            <w:tcW w:w="644" w:type="dxa"/>
            <w:vAlign w:val="center"/>
          </w:tcPr>
          <w:p w14:paraId="4F325C48">
            <w:pPr>
              <w:adjustRightInd w:val="0"/>
              <w:snapToGrid w:val="0"/>
              <w:spacing w:line="380" w:lineRule="exact"/>
              <w:ind w:firstLine="0" w:firstLineChars="0"/>
              <w:jc w:val="center"/>
              <w:rPr>
                <w:kern w:val="0"/>
                <w:sz w:val="21"/>
                <w:szCs w:val="21"/>
              </w:rPr>
            </w:pPr>
            <w:r>
              <w:rPr>
                <w:rFonts w:hint="eastAsia"/>
                <w:kern w:val="0"/>
                <w:sz w:val="21"/>
                <w:szCs w:val="21"/>
              </w:rPr>
              <w:t>1</w:t>
            </w:r>
          </w:p>
        </w:tc>
        <w:tc>
          <w:tcPr>
            <w:tcW w:w="647" w:type="dxa"/>
            <w:vAlign w:val="center"/>
          </w:tcPr>
          <w:p w14:paraId="0D21F788">
            <w:pPr>
              <w:adjustRightInd w:val="0"/>
              <w:snapToGrid w:val="0"/>
              <w:spacing w:line="380" w:lineRule="exact"/>
              <w:ind w:firstLine="0" w:firstLineChars="0"/>
              <w:jc w:val="center"/>
              <w:rPr>
                <w:kern w:val="0"/>
                <w:sz w:val="21"/>
                <w:szCs w:val="21"/>
              </w:rPr>
            </w:pPr>
            <w:r>
              <w:rPr>
                <w:rFonts w:hint="eastAsia"/>
                <w:kern w:val="0"/>
                <w:sz w:val="21"/>
                <w:szCs w:val="21"/>
              </w:rPr>
              <w:t>1</w:t>
            </w:r>
          </w:p>
        </w:tc>
        <w:tc>
          <w:tcPr>
            <w:tcW w:w="2164" w:type="dxa"/>
            <w:vMerge w:val="continue"/>
            <w:vAlign w:val="center"/>
          </w:tcPr>
          <w:p w14:paraId="42543AB4">
            <w:pPr>
              <w:adjustRightInd w:val="0"/>
              <w:snapToGrid w:val="0"/>
              <w:spacing w:line="380" w:lineRule="exact"/>
              <w:ind w:firstLine="0" w:firstLineChars="0"/>
              <w:jc w:val="left"/>
              <w:rPr>
                <w:kern w:val="0"/>
                <w:sz w:val="21"/>
                <w:szCs w:val="21"/>
              </w:rPr>
            </w:pPr>
          </w:p>
        </w:tc>
        <w:tc>
          <w:tcPr>
            <w:tcW w:w="2447" w:type="dxa"/>
            <w:vMerge w:val="continue"/>
            <w:vAlign w:val="center"/>
          </w:tcPr>
          <w:p w14:paraId="7B74D577">
            <w:pPr>
              <w:adjustRightInd w:val="0"/>
              <w:snapToGrid w:val="0"/>
              <w:spacing w:line="380" w:lineRule="exact"/>
              <w:ind w:firstLine="0" w:firstLineChars="0"/>
              <w:jc w:val="center"/>
              <w:rPr>
                <w:kern w:val="0"/>
                <w:sz w:val="21"/>
                <w:szCs w:val="21"/>
              </w:rPr>
            </w:pPr>
          </w:p>
        </w:tc>
      </w:tr>
      <w:tr w14:paraId="6D2D78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 w:hRule="atLeast"/>
          <w:jc w:val="center"/>
        </w:trPr>
        <w:tc>
          <w:tcPr>
            <w:tcW w:w="523" w:type="dxa"/>
            <w:vMerge w:val="continue"/>
            <w:shd w:val="clear" w:color="auto" w:fill="auto"/>
            <w:vAlign w:val="center"/>
          </w:tcPr>
          <w:p w14:paraId="5C5FBDB5">
            <w:pPr>
              <w:adjustRightInd w:val="0"/>
              <w:snapToGrid w:val="0"/>
              <w:spacing w:line="380" w:lineRule="exact"/>
              <w:ind w:firstLine="0" w:firstLineChars="0"/>
              <w:jc w:val="center"/>
              <w:rPr>
                <w:rFonts w:ascii="Calibri" w:hAnsi="Calibri" w:cs="Times New Roman"/>
                <w:sz w:val="21"/>
                <w:szCs w:val="20"/>
              </w:rPr>
            </w:pPr>
          </w:p>
        </w:tc>
        <w:tc>
          <w:tcPr>
            <w:tcW w:w="1517" w:type="dxa"/>
            <w:gridSpan w:val="2"/>
            <w:shd w:val="clear" w:color="auto" w:fill="auto"/>
            <w:vAlign w:val="center"/>
          </w:tcPr>
          <w:p w14:paraId="267360BE">
            <w:pPr>
              <w:adjustRightInd w:val="0"/>
              <w:snapToGrid w:val="0"/>
              <w:spacing w:line="380" w:lineRule="exact"/>
              <w:ind w:firstLine="0" w:firstLineChars="0"/>
              <w:jc w:val="center"/>
              <w:rPr>
                <w:kern w:val="0"/>
                <w:sz w:val="21"/>
                <w:szCs w:val="21"/>
              </w:rPr>
            </w:pPr>
            <w:r>
              <w:rPr>
                <w:rFonts w:hint="eastAsia"/>
                <w:kern w:val="0"/>
                <w:sz w:val="21"/>
                <w:szCs w:val="21"/>
              </w:rPr>
              <w:t>周课时数</w:t>
            </w:r>
          </w:p>
        </w:tc>
        <w:tc>
          <w:tcPr>
            <w:tcW w:w="678" w:type="dxa"/>
            <w:shd w:val="clear" w:color="auto" w:fill="auto"/>
            <w:vAlign w:val="center"/>
          </w:tcPr>
          <w:p w14:paraId="784E8301">
            <w:pPr>
              <w:adjustRightInd w:val="0"/>
              <w:snapToGrid w:val="0"/>
              <w:spacing w:line="380" w:lineRule="exact"/>
              <w:ind w:firstLine="0" w:firstLineChars="0"/>
              <w:jc w:val="center"/>
              <w:rPr>
                <w:kern w:val="0"/>
                <w:sz w:val="21"/>
                <w:szCs w:val="21"/>
              </w:rPr>
            </w:pPr>
            <w:r>
              <w:rPr>
                <w:rFonts w:hint="eastAsia"/>
                <w:kern w:val="0"/>
                <w:sz w:val="21"/>
                <w:szCs w:val="21"/>
              </w:rPr>
              <w:t>3</w:t>
            </w:r>
          </w:p>
        </w:tc>
        <w:tc>
          <w:tcPr>
            <w:tcW w:w="611" w:type="dxa"/>
            <w:shd w:val="clear" w:color="auto" w:fill="FFFFFF"/>
            <w:vAlign w:val="center"/>
          </w:tcPr>
          <w:p w14:paraId="4E3248F5">
            <w:pPr>
              <w:adjustRightInd w:val="0"/>
              <w:snapToGrid w:val="0"/>
              <w:spacing w:line="380" w:lineRule="exact"/>
              <w:ind w:firstLine="0" w:firstLineChars="0"/>
              <w:jc w:val="center"/>
              <w:rPr>
                <w:kern w:val="0"/>
                <w:sz w:val="21"/>
                <w:szCs w:val="21"/>
              </w:rPr>
            </w:pPr>
            <w:r>
              <w:rPr>
                <w:kern w:val="0"/>
                <w:sz w:val="21"/>
                <w:szCs w:val="21"/>
              </w:rPr>
              <w:t>4</w:t>
            </w:r>
          </w:p>
        </w:tc>
        <w:tc>
          <w:tcPr>
            <w:tcW w:w="644" w:type="dxa"/>
            <w:vAlign w:val="center"/>
          </w:tcPr>
          <w:p w14:paraId="75F14B2C">
            <w:pPr>
              <w:adjustRightInd w:val="0"/>
              <w:snapToGrid w:val="0"/>
              <w:spacing w:line="380" w:lineRule="exact"/>
              <w:ind w:firstLine="0" w:firstLineChars="0"/>
              <w:jc w:val="center"/>
              <w:rPr>
                <w:kern w:val="0"/>
                <w:sz w:val="21"/>
                <w:szCs w:val="21"/>
              </w:rPr>
            </w:pPr>
            <w:r>
              <w:rPr>
                <w:rFonts w:hint="eastAsia"/>
                <w:kern w:val="0"/>
                <w:sz w:val="21"/>
                <w:szCs w:val="21"/>
              </w:rPr>
              <w:t>2</w:t>
            </w:r>
          </w:p>
        </w:tc>
        <w:tc>
          <w:tcPr>
            <w:tcW w:w="647" w:type="dxa"/>
            <w:vAlign w:val="center"/>
          </w:tcPr>
          <w:p w14:paraId="4DDE1BD9">
            <w:pPr>
              <w:adjustRightInd w:val="0"/>
              <w:snapToGrid w:val="0"/>
              <w:spacing w:line="380" w:lineRule="exact"/>
              <w:ind w:firstLine="0" w:firstLineChars="0"/>
              <w:jc w:val="center"/>
              <w:rPr>
                <w:kern w:val="0"/>
                <w:sz w:val="21"/>
                <w:szCs w:val="21"/>
              </w:rPr>
            </w:pPr>
            <w:r>
              <w:rPr>
                <w:rFonts w:hint="eastAsia"/>
                <w:kern w:val="0"/>
                <w:sz w:val="21"/>
                <w:szCs w:val="21"/>
              </w:rPr>
              <w:t>2</w:t>
            </w:r>
          </w:p>
        </w:tc>
        <w:tc>
          <w:tcPr>
            <w:tcW w:w="2164" w:type="dxa"/>
            <w:vMerge w:val="continue"/>
            <w:vAlign w:val="center"/>
          </w:tcPr>
          <w:p w14:paraId="01D706C3">
            <w:pPr>
              <w:adjustRightInd w:val="0"/>
              <w:snapToGrid w:val="0"/>
              <w:spacing w:line="380" w:lineRule="exact"/>
              <w:ind w:firstLine="0" w:firstLineChars="0"/>
              <w:jc w:val="left"/>
              <w:rPr>
                <w:kern w:val="0"/>
                <w:sz w:val="21"/>
                <w:szCs w:val="21"/>
              </w:rPr>
            </w:pPr>
          </w:p>
        </w:tc>
        <w:tc>
          <w:tcPr>
            <w:tcW w:w="2447" w:type="dxa"/>
            <w:vMerge w:val="continue"/>
            <w:vAlign w:val="center"/>
          </w:tcPr>
          <w:p w14:paraId="4D365D51">
            <w:pPr>
              <w:adjustRightInd w:val="0"/>
              <w:snapToGrid w:val="0"/>
              <w:spacing w:line="380" w:lineRule="exact"/>
              <w:ind w:firstLine="0" w:firstLineChars="0"/>
              <w:jc w:val="center"/>
              <w:rPr>
                <w:kern w:val="0"/>
                <w:sz w:val="21"/>
                <w:szCs w:val="21"/>
              </w:rPr>
            </w:pPr>
          </w:p>
        </w:tc>
      </w:tr>
      <w:tr w14:paraId="4D5194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6" w:hRule="atLeast"/>
          <w:jc w:val="center"/>
        </w:trPr>
        <w:tc>
          <w:tcPr>
            <w:tcW w:w="523" w:type="dxa"/>
            <w:vMerge w:val="continue"/>
            <w:vAlign w:val="center"/>
          </w:tcPr>
          <w:p w14:paraId="359E5401">
            <w:pPr>
              <w:widowControl/>
              <w:adjustRightInd w:val="0"/>
              <w:snapToGrid w:val="0"/>
              <w:spacing w:line="380" w:lineRule="exact"/>
              <w:ind w:firstLine="0" w:firstLineChars="0"/>
              <w:jc w:val="center"/>
              <w:rPr>
                <w:rFonts w:ascii="Calibri" w:hAnsi="Calibri" w:cs="Times New Roman"/>
                <w:sz w:val="21"/>
                <w:szCs w:val="20"/>
              </w:rPr>
            </w:pPr>
          </w:p>
        </w:tc>
        <w:tc>
          <w:tcPr>
            <w:tcW w:w="1517" w:type="dxa"/>
            <w:gridSpan w:val="2"/>
            <w:vAlign w:val="center"/>
          </w:tcPr>
          <w:p w14:paraId="3C3FBE86">
            <w:pPr>
              <w:widowControl/>
              <w:adjustRightInd w:val="0"/>
              <w:snapToGrid w:val="0"/>
              <w:spacing w:line="380" w:lineRule="exact"/>
              <w:ind w:firstLine="0" w:firstLineChars="0"/>
              <w:jc w:val="center"/>
              <w:rPr>
                <w:kern w:val="0"/>
                <w:sz w:val="21"/>
                <w:szCs w:val="21"/>
              </w:rPr>
            </w:pPr>
            <w:r>
              <w:rPr>
                <w:rFonts w:hint="eastAsia"/>
                <w:kern w:val="0"/>
                <w:sz w:val="21"/>
                <w:szCs w:val="21"/>
              </w:rPr>
              <w:t>专题教育</w:t>
            </w:r>
          </w:p>
          <w:p w14:paraId="6E8056BF">
            <w:pPr>
              <w:widowControl/>
              <w:adjustRightInd w:val="0"/>
              <w:snapToGrid w:val="0"/>
              <w:spacing w:line="380" w:lineRule="exact"/>
              <w:ind w:firstLine="0" w:firstLineChars="0"/>
              <w:jc w:val="center"/>
              <w:rPr>
                <w:kern w:val="0"/>
                <w:sz w:val="21"/>
                <w:szCs w:val="21"/>
              </w:rPr>
            </w:pPr>
            <w:r>
              <w:rPr>
                <w:rFonts w:hint="eastAsia"/>
                <w:kern w:val="0"/>
                <w:sz w:val="21"/>
                <w:szCs w:val="21"/>
              </w:rPr>
              <w:t>或班团队活动</w:t>
            </w:r>
          </w:p>
        </w:tc>
        <w:tc>
          <w:tcPr>
            <w:tcW w:w="678" w:type="dxa"/>
            <w:vAlign w:val="center"/>
          </w:tcPr>
          <w:p w14:paraId="74ECFDC7">
            <w:pPr>
              <w:widowControl/>
              <w:adjustRightInd w:val="0"/>
              <w:snapToGrid w:val="0"/>
              <w:spacing w:line="380" w:lineRule="exact"/>
              <w:ind w:firstLine="0" w:firstLineChars="0"/>
              <w:jc w:val="center"/>
              <w:rPr>
                <w:kern w:val="0"/>
                <w:sz w:val="21"/>
                <w:szCs w:val="21"/>
              </w:rPr>
            </w:pPr>
            <w:r>
              <w:rPr>
                <w:rFonts w:hint="eastAsia"/>
                <w:kern w:val="0"/>
                <w:sz w:val="21"/>
                <w:szCs w:val="21"/>
              </w:rPr>
              <w:t>1</w:t>
            </w:r>
          </w:p>
        </w:tc>
        <w:tc>
          <w:tcPr>
            <w:tcW w:w="611" w:type="dxa"/>
            <w:vAlign w:val="center"/>
          </w:tcPr>
          <w:p w14:paraId="10062C69">
            <w:pPr>
              <w:widowControl/>
              <w:adjustRightInd w:val="0"/>
              <w:snapToGrid w:val="0"/>
              <w:spacing w:line="380" w:lineRule="exact"/>
              <w:ind w:firstLine="0" w:firstLineChars="0"/>
              <w:jc w:val="center"/>
              <w:rPr>
                <w:kern w:val="0"/>
                <w:sz w:val="21"/>
                <w:szCs w:val="21"/>
              </w:rPr>
            </w:pPr>
            <w:r>
              <w:rPr>
                <w:rFonts w:hint="eastAsia"/>
                <w:kern w:val="0"/>
                <w:sz w:val="21"/>
                <w:szCs w:val="21"/>
              </w:rPr>
              <w:t>1</w:t>
            </w:r>
          </w:p>
        </w:tc>
        <w:tc>
          <w:tcPr>
            <w:tcW w:w="644" w:type="dxa"/>
            <w:vAlign w:val="center"/>
          </w:tcPr>
          <w:p w14:paraId="7682FA9A">
            <w:pPr>
              <w:widowControl/>
              <w:adjustRightInd w:val="0"/>
              <w:snapToGrid w:val="0"/>
              <w:spacing w:line="380" w:lineRule="exact"/>
              <w:ind w:firstLine="0" w:firstLineChars="0"/>
              <w:jc w:val="center"/>
              <w:rPr>
                <w:kern w:val="0"/>
                <w:sz w:val="21"/>
                <w:szCs w:val="21"/>
              </w:rPr>
            </w:pPr>
            <w:r>
              <w:rPr>
                <w:rFonts w:hint="eastAsia"/>
                <w:kern w:val="0"/>
                <w:sz w:val="21"/>
                <w:szCs w:val="21"/>
              </w:rPr>
              <w:t>1</w:t>
            </w:r>
          </w:p>
        </w:tc>
        <w:tc>
          <w:tcPr>
            <w:tcW w:w="647" w:type="dxa"/>
            <w:vAlign w:val="center"/>
          </w:tcPr>
          <w:p w14:paraId="5CE5C1A9">
            <w:pPr>
              <w:widowControl/>
              <w:adjustRightInd w:val="0"/>
              <w:snapToGrid w:val="0"/>
              <w:spacing w:line="380" w:lineRule="exact"/>
              <w:ind w:firstLine="0" w:firstLineChars="0"/>
              <w:jc w:val="center"/>
              <w:rPr>
                <w:kern w:val="0"/>
                <w:sz w:val="21"/>
                <w:szCs w:val="21"/>
              </w:rPr>
            </w:pPr>
            <w:r>
              <w:rPr>
                <w:rFonts w:hint="eastAsia"/>
                <w:kern w:val="0"/>
                <w:sz w:val="21"/>
                <w:szCs w:val="21"/>
              </w:rPr>
              <w:t>1</w:t>
            </w:r>
          </w:p>
        </w:tc>
        <w:tc>
          <w:tcPr>
            <w:tcW w:w="2164" w:type="dxa"/>
            <w:vMerge w:val="continue"/>
            <w:vAlign w:val="center"/>
          </w:tcPr>
          <w:p w14:paraId="2CE60D85">
            <w:pPr>
              <w:widowControl/>
              <w:adjustRightInd w:val="0"/>
              <w:snapToGrid w:val="0"/>
              <w:spacing w:line="380" w:lineRule="exact"/>
              <w:ind w:firstLine="0" w:firstLineChars="0"/>
              <w:rPr>
                <w:kern w:val="0"/>
                <w:sz w:val="21"/>
                <w:szCs w:val="21"/>
              </w:rPr>
            </w:pPr>
          </w:p>
        </w:tc>
        <w:tc>
          <w:tcPr>
            <w:tcW w:w="2447" w:type="dxa"/>
            <w:vMerge w:val="continue"/>
            <w:vAlign w:val="center"/>
          </w:tcPr>
          <w:p w14:paraId="4ED6BF7C">
            <w:pPr>
              <w:widowControl/>
              <w:adjustRightInd w:val="0"/>
              <w:snapToGrid w:val="0"/>
              <w:spacing w:line="380" w:lineRule="exact"/>
              <w:ind w:firstLine="0" w:firstLineChars="0"/>
              <w:jc w:val="center"/>
              <w:rPr>
                <w:kern w:val="0"/>
                <w:sz w:val="21"/>
                <w:szCs w:val="21"/>
              </w:rPr>
            </w:pPr>
          </w:p>
        </w:tc>
      </w:tr>
      <w:tr w14:paraId="0F492A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6" w:hRule="atLeast"/>
          <w:jc w:val="center"/>
        </w:trPr>
        <w:tc>
          <w:tcPr>
            <w:tcW w:w="523" w:type="dxa"/>
            <w:vMerge w:val="continue"/>
            <w:vAlign w:val="center"/>
          </w:tcPr>
          <w:p w14:paraId="536BE450">
            <w:pPr>
              <w:widowControl/>
              <w:adjustRightInd w:val="0"/>
              <w:snapToGrid w:val="0"/>
              <w:spacing w:line="380" w:lineRule="exact"/>
              <w:ind w:firstLine="0" w:firstLineChars="0"/>
              <w:jc w:val="center"/>
              <w:rPr>
                <w:rFonts w:ascii="Calibri" w:hAnsi="Calibri" w:cs="Times New Roman"/>
                <w:sz w:val="21"/>
                <w:szCs w:val="20"/>
              </w:rPr>
            </w:pPr>
          </w:p>
        </w:tc>
        <w:tc>
          <w:tcPr>
            <w:tcW w:w="1517" w:type="dxa"/>
            <w:gridSpan w:val="2"/>
            <w:vAlign w:val="center"/>
          </w:tcPr>
          <w:p w14:paraId="28639B87">
            <w:pPr>
              <w:widowControl/>
              <w:adjustRightInd w:val="0"/>
              <w:snapToGrid w:val="0"/>
              <w:spacing w:line="380" w:lineRule="exact"/>
              <w:ind w:firstLine="0" w:firstLineChars="0"/>
              <w:jc w:val="center"/>
              <w:rPr>
                <w:kern w:val="0"/>
                <w:sz w:val="21"/>
                <w:szCs w:val="21"/>
              </w:rPr>
            </w:pPr>
            <w:r>
              <w:rPr>
                <w:rFonts w:hint="eastAsia"/>
                <w:kern w:val="0"/>
                <w:sz w:val="21"/>
                <w:szCs w:val="21"/>
              </w:rPr>
              <w:t>社区服务</w:t>
            </w:r>
          </w:p>
          <w:p w14:paraId="50EBF779">
            <w:pPr>
              <w:widowControl/>
              <w:adjustRightInd w:val="0"/>
              <w:snapToGrid w:val="0"/>
              <w:spacing w:line="380" w:lineRule="exact"/>
              <w:ind w:firstLine="0" w:firstLineChars="0"/>
              <w:jc w:val="center"/>
              <w:rPr>
                <w:kern w:val="0"/>
                <w:sz w:val="21"/>
                <w:szCs w:val="21"/>
              </w:rPr>
            </w:pPr>
            <w:r>
              <w:rPr>
                <w:rFonts w:hint="eastAsia"/>
                <w:kern w:val="0"/>
                <w:sz w:val="21"/>
                <w:szCs w:val="21"/>
              </w:rPr>
              <w:t>社会实践</w:t>
            </w:r>
          </w:p>
        </w:tc>
        <w:tc>
          <w:tcPr>
            <w:tcW w:w="2580" w:type="dxa"/>
            <w:gridSpan w:val="4"/>
            <w:vAlign w:val="center"/>
          </w:tcPr>
          <w:p w14:paraId="2D9C1DF8">
            <w:pPr>
              <w:widowControl/>
              <w:adjustRightInd w:val="0"/>
              <w:snapToGrid w:val="0"/>
              <w:spacing w:line="380" w:lineRule="exact"/>
              <w:ind w:firstLine="0" w:firstLineChars="0"/>
              <w:jc w:val="center"/>
              <w:rPr>
                <w:kern w:val="0"/>
                <w:sz w:val="21"/>
                <w:szCs w:val="21"/>
              </w:rPr>
            </w:pPr>
            <w:r>
              <w:rPr>
                <w:rFonts w:hint="eastAsia"/>
                <w:kern w:val="0"/>
                <w:sz w:val="21"/>
                <w:szCs w:val="21"/>
              </w:rPr>
              <w:t>每学年2周</w:t>
            </w:r>
          </w:p>
        </w:tc>
        <w:tc>
          <w:tcPr>
            <w:tcW w:w="2164" w:type="dxa"/>
            <w:vAlign w:val="center"/>
          </w:tcPr>
          <w:p w14:paraId="488A3917">
            <w:pPr>
              <w:widowControl/>
              <w:spacing w:line="380" w:lineRule="exact"/>
              <w:ind w:firstLine="0" w:firstLineChars="0"/>
              <w:jc w:val="left"/>
              <w:rPr>
                <w:kern w:val="0"/>
                <w:sz w:val="21"/>
                <w:szCs w:val="21"/>
              </w:rPr>
            </w:pPr>
            <w:r>
              <w:rPr>
                <w:rFonts w:hint="eastAsia"/>
                <w:kern w:val="0"/>
                <w:sz w:val="21"/>
                <w:szCs w:val="21"/>
              </w:rPr>
              <w:t>学生必修；时间分散安排。</w:t>
            </w:r>
          </w:p>
        </w:tc>
        <w:tc>
          <w:tcPr>
            <w:tcW w:w="2447" w:type="dxa"/>
            <w:vAlign w:val="center"/>
          </w:tcPr>
          <w:p w14:paraId="4FB54EB7">
            <w:pPr>
              <w:widowControl/>
              <w:adjustRightInd w:val="0"/>
              <w:snapToGrid w:val="0"/>
              <w:spacing w:line="380" w:lineRule="exact"/>
              <w:ind w:firstLine="0" w:firstLineChars="0"/>
              <w:jc w:val="center"/>
              <w:rPr>
                <w:kern w:val="0"/>
                <w:sz w:val="21"/>
                <w:szCs w:val="21"/>
              </w:rPr>
            </w:pPr>
          </w:p>
        </w:tc>
      </w:tr>
      <w:tr w14:paraId="3A5CE0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2040" w:type="dxa"/>
            <w:gridSpan w:val="3"/>
            <w:tcBorders>
              <w:bottom w:val="single" w:color="auto" w:sz="4" w:space="0"/>
            </w:tcBorders>
            <w:vAlign w:val="center"/>
          </w:tcPr>
          <w:p w14:paraId="5E1D1FBF">
            <w:pPr>
              <w:widowControl/>
              <w:adjustRightInd w:val="0"/>
              <w:snapToGrid w:val="0"/>
              <w:spacing w:line="380" w:lineRule="exact"/>
              <w:ind w:firstLine="0" w:firstLineChars="0"/>
              <w:jc w:val="center"/>
              <w:rPr>
                <w:kern w:val="0"/>
                <w:sz w:val="21"/>
                <w:szCs w:val="21"/>
              </w:rPr>
            </w:pPr>
            <w:r>
              <w:rPr>
                <w:rFonts w:hint="eastAsia"/>
                <w:kern w:val="0"/>
                <w:sz w:val="21"/>
                <w:szCs w:val="21"/>
              </w:rPr>
              <w:t>探究型课程</w:t>
            </w:r>
          </w:p>
        </w:tc>
        <w:tc>
          <w:tcPr>
            <w:tcW w:w="678" w:type="dxa"/>
            <w:tcBorders>
              <w:bottom w:val="single" w:color="auto" w:sz="4" w:space="0"/>
            </w:tcBorders>
            <w:vAlign w:val="center"/>
          </w:tcPr>
          <w:p w14:paraId="4DC971F2">
            <w:pPr>
              <w:widowControl/>
              <w:adjustRightInd w:val="0"/>
              <w:snapToGrid w:val="0"/>
              <w:spacing w:line="380" w:lineRule="exact"/>
              <w:ind w:firstLine="0" w:firstLineChars="0"/>
              <w:jc w:val="center"/>
              <w:rPr>
                <w:kern w:val="0"/>
                <w:sz w:val="21"/>
                <w:szCs w:val="21"/>
              </w:rPr>
            </w:pPr>
            <w:r>
              <w:rPr>
                <w:rFonts w:hint="eastAsia"/>
                <w:kern w:val="0"/>
                <w:sz w:val="21"/>
                <w:szCs w:val="21"/>
              </w:rPr>
              <w:t>1</w:t>
            </w:r>
          </w:p>
        </w:tc>
        <w:tc>
          <w:tcPr>
            <w:tcW w:w="611" w:type="dxa"/>
            <w:tcBorders>
              <w:bottom w:val="single" w:color="auto" w:sz="4" w:space="0"/>
            </w:tcBorders>
            <w:vAlign w:val="center"/>
          </w:tcPr>
          <w:p w14:paraId="5D14FFD6">
            <w:pPr>
              <w:widowControl/>
              <w:adjustRightInd w:val="0"/>
              <w:snapToGrid w:val="0"/>
              <w:spacing w:line="380" w:lineRule="exact"/>
              <w:ind w:firstLine="0" w:firstLineChars="0"/>
              <w:jc w:val="center"/>
              <w:rPr>
                <w:kern w:val="0"/>
                <w:sz w:val="21"/>
                <w:szCs w:val="21"/>
              </w:rPr>
            </w:pPr>
            <w:r>
              <w:rPr>
                <w:rFonts w:hint="eastAsia"/>
                <w:kern w:val="0"/>
                <w:sz w:val="21"/>
                <w:szCs w:val="21"/>
              </w:rPr>
              <w:t>1</w:t>
            </w:r>
          </w:p>
        </w:tc>
        <w:tc>
          <w:tcPr>
            <w:tcW w:w="644" w:type="dxa"/>
            <w:tcBorders>
              <w:bottom w:val="single" w:color="auto" w:sz="4" w:space="0"/>
            </w:tcBorders>
            <w:vAlign w:val="center"/>
          </w:tcPr>
          <w:p w14:paraId="59AFFDEA">
            <w:pPr>
              <w:widowControl/>
              <w:adjustRightInd w:val="0"/>
              <w:snapToGrid w:val="0"/>
              <w:spacing w:line="380" w:lineRule="exact"/>
              <w:ind w:firstLine="0" w:firstLineChars="0"/>
              <w:jc w:val="center"/>
              <w:rPr>
                <w:kern w:val="0"/>
                <w:sz w:val="21"/>
                <w:szCs w:val="21"/>
              </w:rPr>
            </w:pPr>
            <w:r>
              <w:rPr>
                <w:rFonts w:hint="eastAsia"/>
                <w:kern w:val="0"/>
                <w:sz w:val="21"/>
                <w:szCs w:val="21"/>
              </w:rPr>
              <w:t>1</w:t>
            </w:r>
          </w:p>
        </w:tc>
        <w:tc>
          <w:tcPr>
            <w:tcW w:w="647" w:type="dxa"/>
            <w:tcBorders>
              <w:bottom w:val="single" w:color="auto" w:sz="4" w:space="0"/>
            </w:tcBorders>
            <w:vAlign w:val="center"/>
          </w:tcPr>
          <w:p w14:paraId="62D77427">
            <w:pPr>
              <w:widowControl/>
              <w:adjustRightInd w:val="0"/>
              <w:snapToGrid w:val="0"/>
              <w:spacing w:line="380" w:lineRule="exact"/>
              <w:ind w:firstLine="0" w:firstLineChars="0"/>
              <w:jc w:val="center"/>
              <w:rPr>
                <w:kern w:val="0"/>
                <w:sz w:val="21"/>
                <w:szCs w:val="21"/>
              </w:rPr>
            </w:pPr>
            <w:r>
              <w:rPr>
                <w:rFonts w:hint="eastAsia"/>
                <w:kern w:val="0"/>
                <w:sz w:val="21"/>
                <w:szCs w:val="21"/>
              </w:rPr>
              <w:t>1</w:t>
            </w:r>
          </w:p>
        </w:tc>
        <w:tc>
          <w:tcPr>
            <w:tcW w:w="2164" w:type="dxa"/>
            <w:tcBorders>
              <w:bottom w:val="single" w:color="auto" w:sz="4" w:space="0"/>
            </w:tcBorders>
            <w:vAlign w:val="center"/>
          </w:tcPr>
          <w:p w14:paraId="5A299F98">
            <w:pPr>
              <w:widowControl/>
              <w:adjustRightInd w:val="0"/>
              <w:snapToGrid w:val="0"/>
              <w:spacing w:line="280" w:lineRule="exact"/>
              <w:ind w:firstLine="0" w:firstLineChars="0"/>
              <w:jc w:val="left"/>
              <w:rPr>
                <w:kern w:val="0"/>
                <w:sz w:val="21"/>
                <w:szCs w:val="21"/>
              </w:rPr>
            </w:pPr>
            <w:r>
              <w:rPr>
                <w:rFonts w:hint="eastAsia"/>
                <w:kern w:val="0"/>
                <w:sz w:val="21"/>
                <w:szCs w:val="21"/>
              </w:rPr>
              <w:t>学生必修</w:t>
            </w:r>
          </w:p>
        </w:tc>
        <w:tc>
          <w:tcPr>
            <w:tcW w:w="2447" w:type="dxa"/>
            <w:tcBorders>
              <w:bottom w:val="single" w:color="auto" w:sz="4" w:space="0"/>
            </w:tcBorders>
            <w:vAlign w:val="center"/>
          </w:tcPr>
          <w:p w14:paraId="01C3E267">
            <w:pPr>
              <w:widowControl/>
              <w:adjustRightInd w:val="0"/>
              <w:snapToGrid w:val="0"/>
              <w:spacing w:line="340" w:lineRule="exact"/>
              <w:ind w:firstLine="0" w:firstLineChars="0"/>
              <w:jc w:val="left"/>
              <w:rPr>
                <w:kern w:val="0"/>
                <w:sz w:val="21"/>
                <w:szCs w:val="21"/>
              </w:rPr>
            </w:pPr>
          </w:p>
        </w:tc>
      </w:tr>
      <w:tr w14:paraId="23B939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14:paraId="0DAF1389">
            <w:pPr>
              <w:widowControl/>
              <w:adjustRightInd w:val="0"/>
              <w:snapToGrid w:val="0"/>
              <w:spacing w:line="380" w:lineRule="exact"/>
              <w:ind w:firstLine="0" w:firstLineChars="0"/>
              <w:jc w:val="center"/>
              <w:rPr>
                <w:kern w:val="0"/>
                <w:sz w:val="21"/>
                <w:szCs w:val="21"/>
              </w:rPr>
            </w:pPr>
            <w:r>
              <w:rPr>
                <w:rFonts w:hint="eastAsia"/>
                <w:kern w:val="0"/>
                <w:sz w:val="21"/>
                <w:szCs w:val="21"/>
              </w:rPr>
              <w:t>午会</w:t>
            </w:r>
          </w:p>
        </w:tc>
        <w:tc>
          <w:tcPr>
            <w:tcW w:w="2580" w:type="dxa"/>
            <w:gridSpan w:val="4"/>
            <w:tcBorders>
              <w:top w:val="single" w:color="auto" w:sz="4" w:space="0"/>
              <w:left w:val="single" w:color="auto" w:sz="4" w:space="0"/>
              <w:bottom w:val="single" w:color="auto" w:sz="4" w:space="0"/>
              <w:right w:val="single" w:color="auto" w:sz="4" w:space="0"/>
            </w:tcBorders>
            <w:vAlign w:val="center"/>
          </w:tcPr>
          <w:p w14:paraId="3B5D0680">
            <w:pPr>
              <w:widowControl/>
              <w:adjustRightInd w:val="0"/>
              <w:snapToGrid w:val="0"/>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每天15～20分钟</w:t>
            </w:r>
          </w:p>
        </w:tc>
        <w:tc>
          <w:tcPr>
            <w:tcW w:w="4611" w:type="dxa"/>
            <w:gridSpan w:val="2"/>
            <w:tcBorders>
              <w:top w:val="single" w:color="auto" w:sz="4" w:space="0"/>
              <w:left w:val="single" w:color="auto" w:sz="4" w:space="0"/>
              <w:bottom w:val="single" w:color="auto" w:sz="4" w:space="0"/>
              <w:right w:val="single" w:color="auto" w:sz="4" w:space="0"/>
            </w:tcBorders>
            <w:vAlign w:val="center"/>
          </w:tcPr>
          <w:p w14:paraId="7B2FDD84">
            <w:pPr>
              <w:adjustRightInd w:val="0"/>
              <w:snapToGrid w:val="0"/>
              <w:ind w:firstLine="420"/>
              <w:jc w:val="center"/>
              <w:rPr>
                <w:rFonts w:asciiTheme="minorEastAsia" w:hAnsiTheme="minorEastAsia" w:eastAsiaTheme="minorEastAsia"/>
                <w:kern w:val="0"/>
                <w:sz w:val="21"/>
                <w:szCs w:val="21"/>
              </w:rPr>
            </w:pPr>
          </w:p>
        </w:tc>
      </w:tr>
      <w:tr w14:paraId="45D627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14:paraId="06511D38">
            <w:pPr>
              <w:widowControl/>
              <w:adjustRightInd w:val="0"/>
              <w:snapToGrid w:val="0"/>
              <w:spacing w:line="380" w:lineRule="exact"/>
              <w:ind w:firstLine="0" w:firstLineChars="0"/>
              <w:jc w:val="center"/>
              <w:rPr>
                <w:kern w:val="0"/>
                <w:sz w:val="21"/>
                <w:szCs w:val="21"/>
              </w:rPr>
            </w:pPr>
            <w:r>
              <w:rPr>
                <w:rFonts w:hint="eastAsia"/>
                <w:kern w:val="0"/>
                <w:sz w:val="21"/>
                <w:szCs w:val="21"/>
              </w:rPr>
              <w:t>广播操、眼保健操</w:t>
            </w:r>
          </w:p>
        </w:tc>
        <w:tc>
          <w:tcPr>
            <w:tcW w:w="2580" w:type="dxa"/>
            <w:gridSpan w:val="4"/>
            <w:tcBorders>
              <w:top w:val="single" w:color="auto" w:sz="4" w:space="0"/>
              <w:left w:val="single" w:color="auto" w:sz="4" w:space="0"/>
              <w:bottom w:val="single" w:color="auto" w:sz="4" w:space="0"/>
              <w:right w:val="single" w:color="auto" w:sz="4" w:space="0"/>
            </w:tcBorders>
            <w:vAlign w:val="center"/>
          </w:tcPr>
          <w:p w14:paraId="788B3449">
            <w:pPr>
              <w:widowControl/>
              <w:adjustRightInd w:val="0"/>
              <w:snapToGrid w:val="0"/>
              <w:ind w:firstLine="0" w:firstLineChars="0"/>
              <w:jc w:val="center"/>
              <w:rPr>
                <w:kern w:val="0"/>
                <w:sz w:val="21"/>
                <w:szCs w:val="21"/>
              </w:rPr>
            </w:pPr>
            <w:r>
              <w:rPr>
                <w:rFonts w:hint="eastAsia"/>
                <w:kern w:val="0"/>
                <w:sz w:val="21"/>
                <w:szCs w:val="21"/>
              </w:rPr>
              <w:t>每天约</w:t>
            </w:r>
            <w:r>
              <w:rPr>
                <w:kern w:val="0"/>
                <w:sz w:val="21"/>
                <w:szCs w:val="21"/>
              </w:rPr>
              <w:t>40</w:t>
            </w:r>
            <w:r>
              <w:rPr>
                <w:rFonts w:hint="eastAsia"/>
                <w:kern w:val="0"/>
                <w:sz w:val="21"/>
                <w:szCs w:val="21"/>
              </w:rPr>
              <w:t>分钟</w:t>
            </w:r>
          </w:p>
        </w:tc>
        <w:tc>
          <w:tcPr>
            <w:tcW w:w="4611" w:type="dxa"/>
            <w:gridSpan w:val="2"/>
            <w:tcBorders>
              <w:top w:val="single" w:color="auto" w:sz="4" w:space="0"/>
              <w:left w:val="single" w:color="auto" w:sz="4" w:space="0"/>
              <w:bottom w:val="single" w:color="auto" w:sz="4" w:space="0"/>
              <w:right w:val="single" w:color="auto" w:sz="4" w:space="0"/>
            </w:tcBorders>
            <w:vAlign w:val="center"/>
          </w:tcPr>
          <w:p w14:paraId="59AC26E8">
            <w:pPr>
              <w:widowControl/>
              <w:adjustRightInd w:val="0"/>
              <w:snapToGrid w:val="0"/>
              <w:ind w:firstLine="0" w:firstLineChars="0"/>
              <w:rPr>
                <w:kern w:val="0"/>
                <w:sz w:val="21"/>
                <w:szCs w:val="21"/>
              </w:rPr>
            </w:pPr>
            <w:r>
              <w:rPr>
                <w:rFonts w:hint="eastAsia"/>
                <w:kern w:val="0"/>
                <w:sz w:val="21"/>
                <w:szCs w:val="21"/>
              </w:rPr>
              <w:t>每天上午落实大课间活动（3</w:t>
            </w:r>
            <w:r>
              <w:rPr>
                <w:kern w:val="0"/>
                <w:sz w:val="21"/>
                <w:szCs w:val="21"/>
              </w:rPr>
              <w:t>0分钟），下午室内操；每天上、下午各一次眼保健操。</w:t>
            </w:r>
          </w:p>
        </w:tc>
      </w:tr>
      <w:tr w14:paraId="171575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jc w:val="center"/>
        </w:trPr>
        <w:tc>
          <w:tcPr>
            <w:tcW w:w="2040" w:type="dxa"/>
            <w:gridSpan w:val="3"/>
            <w:tcBorders>
              <w:top w:val="single" w:color="auto" w:sz="4" w:space="0"/>
            </w:tcBorders>
            <w:vAlign w:val="center"/>
          </w:tcPr>
          <w:p w14:paraId="126F8303">
            <w:pPr>
              <w:widowControl/>
              <w:adjustRightInd w:val="0"/>
              <w:snapToGrid w:val="0"/>
              <w:spacing w:line="380" w:lineRule="exact"/>
              <w:ind w:firstLine="0" w:firstLineChars="0"/>
              <w:jc w:val="center"/>
              <w:rPr>
                <w:kern w:val="0"/>
                <w:sz w:val="21"/>
                <w:szCs w:val="21"/>
              </w:rPr>
            </w:pPr>
            <w:r>
              <w:rPr>
                <w:rFonts w:hint="eastAsia"/>
                <w:kern w:val="0"/>
                <w:sz w:val="21"/>
                <w:szCs w:val="21"/>
              </w:rPr>
              <w:t>周课时总量</w:t>
            </w:r>
          </w:p>
        </w:tc>
        <w:tc>
          <w:tcPr>
            <w:tcW w:w="678" w:type="dxa"/>
            <w:tcBorders>
              <w:top w:val="single" w:color="auto" w:sz="4" w:space="0"/>
            </w:tcBorders>
            <w:vAlign w:val="center"/>
          </w:tcPr>
          <w:p w14:paraId="60704FA0">
            <w:pPr>
              <w:widowControl/>
              <w:adjustRightInd w:val="0"/>
              <w:snapToGrid w:val="0"/>
              <w:spacing w:line="380" w:lineRule="exact"/>
              <w:ind w:firstLine="0" w:firstLineChars="0"/>
              <w:jc w:val="center"/>
              <w:rPr>
                <w:kern w:val="0"/>
                <w:sz w:val="21"/>
                <w:szCs w:val="21"/>
              </w:rPr>
            </w:pPr>
            <w:r>
              <w:rPr>
                <w:rFonts w:hint="eastAsia"/>
                <w:kern w:val="0"/>
                <w:sz w:val="21"/>
                <w:szCs w:val="21"/>
              </w:rPr>
              <w:t>33</w:t>
            </w:r>
          </w:p>
        </w:tc>
        <w:tc>
          <w:tcPr>
            <w:tcW w:w="611" w:type="dxa"/>
            <w:tcBorders>
              <w:top w:val="single" w:color="auto" w:sz="4" w:space="0"/>
            </w:tcBorders>
            <w:vAlign w:val="center"/>
          </w:tcPr>
          <w:p w14:paraId="3E02DAE6">
            <w:pPr>
              <w:widowControl/>
              <w:adjustRightInd w:val="0"/>
              <w:snapToGrid w:val="0"/>
              <w:spacing w:line="380" w:lineRule="exact"/>
              <w:ind w:firstLine="0" w:firstLineChars="0"/>
              <w:jc w:val="center"/>
              <w:rPr>
                <w:kern w:val="0"/>
                <w:sz w:val="21"/>
                <w:szCs w:val="21"/>
              </w:rPr>
            </w:pPr>
            <w:r>
              <w:rPr>
                <w:rFonts w:hint="eastAsia"/>
                <w:kern w:val="0"/>
                <w:sz w:val="21"/>
                <w:szCs w:val="21"/>
              </w:rPr>
              <w:t>34</w:t>
            </w:r>
          </w:p>
        </w:tc>
        <w:tc>
          <w:tcPr>
            <w:tcW w:w="644" w:type="dxa"/>
            <w:tcBorders>
              <w:top w:val="single" w:color="auto" w:sz="4" w:space="0"/>
            </w:tcBorders>
            <w:vAlign w:val="center"/>
          </w:tcPr>
          <w:p w14:paraId="3196C3C6">
            <w:pPr>
              <w:widowControl/>
              <w:adjustRightInd w:val="0"/>
              <w:snapToGrid w:val="0"/>
              <w:spacing w:line="380" w:lineRule="exact"/>
              <w:ind w:firstLine="0" w:firstLineChars="0"/>
              <w:jc w:val="center"/>
              <w:rPr>
                <w:kern w:val="0"/>
                <w:sz w:val="21"/>
                <w:szCs w:val="21"/>
              </w:rPr>
            </w:pPr>
            <w:r>
              <w:rPr>
                <w:rFonts w:hint="eastAsia"/>
                <w:kern w:val="0"/>
                <w:sz w:val="21"/>
                <w:szCs w:val="21"/>
              </w:rPr>
              <w:t>34</w:t>
            </w:r>
          </w:p>
        </w:tc>
        <w:tc>
          <w:tcPr>
            <w:tcW w:w="647" w:type="dxa"/>
            <w:tcBorders>
              <w:top w:val="single" w:color="auto" w:sz="4" w:space="0"/>
            </w:tcBorders>
            <w:vAlign w:val="center"/>
          </w:tcPr>
          <w:p w14:paraId="5996F629">
            <w:pPr>
              <w:widowControl/>
              <w:adjustRightInd w:val="0"/>
              <w:snapToGrid w:val="0"/>
              <w:spacing w:line="380" w:lineRule="exact"/>
              <w:ind w:firstLine="0" w:firstLineChars="0"/>
              <w:jc w:val="center"/>
              <w:rPr>
                <w:kern w:val="0"/>
                <w:sz w:val="21"/>
                <w:szCs w:val="21"/>
              </w:rPr>
            </w:pPr>
            <w:r>
              <w:rPr>
                <w:rFonts w:hint="eastAsia"/>
                <w:kern w:val="0"/>
                <w:sz w:val="21"/>
                <w:szCs w:val="21"/>
              </w:rPr>
              <w:t>34</w:t>
            </w:r>
          </w:p>
        </w:tc>
        <w:tc>
          <w:tcPr>
            <w:tcW w:w="4611" w:type="dxa"/>
            <w:gridSpan w:val="2"/>
            <w:tcBorders>
              <w:top w:val="single" w:color="auto" w:sz="4" w:space="0"/>
            </w:tcBorders>
            <w:vAlign w:val="center"/>
          </w:tcPr>
          <w:p w14:paraId="008C051D">
            <w:pPr>
              <w:widowControl/>
              <w:adjustRightInd w:val="0"/>
              <w:snapToGrid w:val="0"/>
              <w:spacing w:line="340" w:lineRule="exact"/>
              <w:ind w:firstLine="0" w:firstLineChars="0"/>
              <w:jc w:val="center"/>
              <w:rPr>
                <w:b/>
                <w:kern w:val="0"/>
                <w:sz w:val="21"/>
                <w:szCs w:val="21"/>
              </w:rPr>
            </w:pPr>
            <w:r>
              <w:rPr>
                <w:rFonts w:hint="eastAsia"/>
                <w:kern w:val="0"/>
                <w:sz w:val="21"/>
                <w:szCs w:val="21"/>
              </w:rPr>
              <w:t>每课时按35分钟计。</w:t>
            </w:r>
          </w:p>
        </w:tc>
      </w:tr>
    </w:tbl>
    <w:p w14:paraId="381AE82C">
      <w:pPr>
        <w:ind w:firstLine="482"/>
        <w:rPr>
          <w:b/>
          <w:bCs/>
        </w:rPr>
      </w:pPr>
    </w:p>
    <w:p w14:paraId="6CBBFCF6">
      <w:pPr>
        <w:ind w:firstLine="482"/>
        <w:rPr>
          <w:b/>
          <w:bCs/>
        </w:rPr>
      </w:pPr>
      <w:r>
        <w:rPr>
          <w:rFonts w:hint="eastAsia"/>
          <w:b/>
          <w:bCs/>
        </w:rPr>
        <w:t>四、学校课程实施</w:t>
      </w:r>
    </w:p>
    <w:p w14:paraId="5C76E800">
      <w:r>
        <w:rPr>
          <w:rFonts w:hint="eastAsia"/>
        </w:rPr>
        <w:t>（一）国家课程高质量实施</w:t>
      </w:r>
    </w:p>
    <w:p w14:paraId="6D57D889">
      <w:r>
        <w:rPr>
          <w:rFonts w:hint="eastAsia"/>
        </w:rPr>
        <w:t>1</w:t>
      </w:r>
      <w:r>
        <w:t>.</w:t>
      </w:r>
      <w:r>
        <w:rPr>
          <w:rFonts w:hint="eastAsia"/>
        </w:rPr>
        <w:t>注重整体规划，推进落实新课标</w:t>
      </w:r>
    </w:p>
    <w:p w14:paraId="61AD042A">
      <w:r>
        <w:t>完善学校课程建设顶层设计，整体规划，落实国家义务教育“双新”精神，编制以学生核心素养为导向、更具整体性和发展性的</w:t>
      </w:r>
      <w:r>
        <w:rPr>
          <w:rFonts w:hint="eastAsia"/>
        </w:rPr>
        <w:t>年度</w:t>
      </w:r>
      <w:r>
        <w:t>学校课程</w:t>
      </w:r>
      <w:r>
        <w:rPr>
          <w:rFonts w:hint="eastAsia"/>
        </w:rPr>
        <w:t>计划，</w:t>
      </w:r>
      <w:r>
        <w:t>凸显课程的人文性、实践性和综合性</w:t>
      </w:r>
      <w:r>
        <w:rPr>
          <w:rFonts w:hint="eastAsia"/>
        </w:rPr>
        <w:t>，开齐开足开好国家课程</w:t>
      </w:r>
      <w:r>
        <w:t>。提升课程教学的有效性，构建多维连结与互动的课程框架，实现全程关注、全员参与、全能培育的课程目标。</w:t>
      </w:r>
    </w:p>
    <w:p w14:paraId="649F3E87">
      <w:r>
        <w:rPr>
          <w:rFonts w:hint="eastAsia"/>
        </w:rPr>
        <w:t>2</w:t>
      </w:r>
      <w:r>
        <w:t>.</w:t>
      </w:r>
      <w:r>
        <w:rPr>
          <w:rFonts w:hint="eastAsia"/>
        </w:rPr>
        <w:t>打造“人文”课堂，促进教学方式转变</w:t>
      </w:r>
    </w:p>
    <w:p w14:paraId="376B249C">
      <w:r>
        <w:rPr>
          <w:rFonts w:hint="eastAsia"/>
        </w:rPr>
        <w:t>（1）</w:t>
      </w:r>
      <w:r>
        <w:t>基于</w:t>
      </w:r>
      <w:r>
        <w:rPr>
          <w:rFonts w:hint="eastAsia"/>
        </w:rPr>
        <w:t>新</w:t>
      </w:r>
      <w:r>
        <w:t>课程标准与学</w:t>
      </w:r>
      <w:r>
        <w:rPr>
          <w:rFonts w:hint="eastAsia"/>
        </w:rPr>
        <w:t>生学情</w:t>
      </w:r>
      <w:r>
        <w:t>精心设计课堂教学</w:t>
      </w:r>
    </w:p>
    <w:p w14:paraId="2BF3674E">
      <w:r>
        <w:rPr>
          <w:rFonts w:hint="eastAsia"/>
        </w:rPr>
        <w:t>精准理</w:t>
      </w:r>
      <w:r>
        <w:t>解和把握</w:t>
      </w:r>
      <w:r>
        <w:rPr>
          <w:rFonts w:hint="eastAsia"/>
        </w:rPr>
        <w:t>各学科新</w:t>
      </w:r>
      <w:r>
        <w:t>课程标准的</w:t>
      </w:r>
      <w:r>
        <w:rPr>
          <w:rFonts w:hint="eastAsia"/>
        </w:rPr>
        <w:t>核心内容和精神实质，</w:t>
      </w:r>
      <w:r>
        <w:t>组织教师</w:t>
      </w:r>
      <w:r>
        <w:rPr>
          <w:rFonts w:hint="eastAsia"/>
        </w:rPr>
        <w:t>以核心素养为导向按照新课程标准的理念和基本要求</w:t>
      </w:r>
      <w:r>
        <w:t>实施教学。</w:t>
      </w:r>
      <w:r>
        <w:rPr>
          <w:rFonts w:hint="eastAsia"/>
        </w:rPr>
        <w:t>组织教师深入研读新教材，更新教育观念，</w:t>
      </w:r>
      <w:r>
        <w:t>在研读教材的基础上梳理各学科中的知识要点及其</w:t>
      </w:r>
      <w:r>
        <w:rPr>
          <w:rFonts w:hint="eastAsia"/>
        </w:rPr>
        <w:t>内含的</w:t>
      </w:r>
      <w:r>
        <w:t>育人价值。精准分析学生情况，设计以学生的知识掌握、素养形成、个性特点等要素组成的学生学情分析，合理分层，因材施教。合理预设，精心设计过程。组织组内教师认真设计修改共性教案，聚焦学生学科核心素养发展，突出课程育人。</w:t>
      </w:r>
    </w:p>
    <w:p w14:paraId="069BFAC3">
      <w:r>
        <w:rPr>
          <w:rFonts w:hint="eastAsia"/>
        </w:rPr>
        <w:t>（2）</w:t>
      </w:r>
      <w:r>
        <w:t>多种途</w:t>
      </w:r>
      <w:r>
        <w:rPr>
          <w:rFonts w:hint="eastAsia"/>
        </w:rPr>
        <w:t>径</w:t>
      </w:r>
      <w:r>
        <w:t>、多种形式整合教学内容</w:t>
      </w:r>
    </w:p>
    <w:p w14:paraId="42567F1B">
      <w:r>
        <w:t>从单元主题出发</w:t>
      </w:r>
      <w:r>
        <w:rPr>
          <w:rFonts w:hint="eastAsia"/>
        </w:rPr>
        <w:t>，</w:t>
      </w:r>
      <w:r>
        <w:t>打破单课的壁垒，有的放矢的重新整合、编排，以获得最优化。从问题导向出发</w:t>
      </w:r>
      <w:r>
        <w:rPr>
          <w:rFonts w:hint="eastAsia"/>
        </w:rPr>
        <w:t>，</w:t>
      </w:r>
      <w:r>
        <w:t>鼓励学生围绕问题和设定的任务，积极探索、共同合作，从而解决问题，提升能力。从学科融合出发</w:t>
      </w:r>
      <w:r>
        <w:rPr>
          <w:rFonts w:hint="eastAsia"/>
        </w:rPr>
        <w:t>，</w:t>
      </w:r>
      <w:r>
        <w:t>打破学科界限，促进多学科交叉融合，充分发挥课程的整体价值，促进学生构建多学科知识的联系，促进学生全面发展。</w:t>
      </w:r>
    </w:p>
    <w:p w14:paraId="03DA86F3">
      <w:r>
        <w:rPr>
          <w:rFonts w:hint="eastAsia"/>
        </w:rPr>
        <w:t>（3）持续探索</w:t>
      </w:r>
      <w:r>
        <w:t>“以生为本，和谐有效”的</w:t>
      </w:r>
      <w:r>
        <w:rPr>
          <w:rFonts w:hint="eastAsia"/>
        </w:rPr>
        <w:t>人文</w:t>
      </w:r>
      <w:r>
        <w:t>课堂教学</w:t>
      </w:r>
    </w:p>
    <w:p w14:paraId="4C431641">
      <w:r>
        <w:t>以教研组、备课组为单位，深入学习、领会“以生为本，和谐有效”的课堂教学的精神与意义，</w:t>
      </w:r>
      <w:r>
        <w:rPr>
          <w:rFonts w:hint="eastAsia"/>
        </w:rPr>
        <w:t>结合“新秀”“菁华”“风采”杯教学评比</w:t>
      </w:r>
      <w:r>
        <w:rPr>
          <w:rFonts w:hint="eastAsia"/>
          <w:lang w:val="en-US" w:eastAsia="zh-CN"/>
        </w:rPr>
        <w:t>活动</w:t>
      </w:r>
      <w:r>
        <w:t>以及区学科带头人、骨干教师示范展示活动</w:t>
      </w:r>
      <w:r>
        <w:rPr>
          <w:rFonts w:hint="eastAsia"/>
        </w:rPr>
        <w:t>，</w:t>
      </w:r>
      <w:r>
        <w:t>探索能有效落实“新课程方案和课程标准”的人文课堂教学模式，打造融“情感、思考、对话”为一体的课堂新样态</w:t>
      </w:r>
      <w:r>
        <w:rPr>
          <w:rFonts w:hint="eastAsia"/>
        </w:rPr>
        <w:t>，</w:t>
      </w:r>
      <w:r>
        <w:t>构建和谐民主、有趣有效的教学方式，让学生动起来，让课堂活起来。</w:t>
      </w:r>
    </w:p>
    <w:p w14:paraId="6FD1D936">
      <w:r>
        <w:rPr>
          <w:rFonts w:hint="eastAsia"/>
        </w:rPr>
        <w:t>（4）</w:t>
      </w:r>
      <w:r>
        <w:t>从学科特点出发有针对性开展课堂教学的研究</w:t>
      </w:r>
    </w:p>
    <w:p w14:paraId="3C39659F">
      <w:r>
        <w:t>认真把握小学阶段各学科的核心素养，以此开展各学科课堂教学方法的研究，打造具有“建实”特质的学科教学。探索各学科“一学科一特色”的建设，</w:t>
      </w:r>
      <w:r>
        <w:rPr>
          <w:rFonts w:hint="eastAsia"/>
        </w:rPr>
        <w:t>通过探索学科特色，深化课程内涵，带动学校课程建设的整体发展，形成具有推广意义的操作模式和经验，</w:t>
      </w:r>
      <w:r>
        <w:t>既适合学生的发展，又能充分发挥教师特长。</w:t>
      </w:r>
    </w:p>
    <w:p w14:paraId="78D48C2B">
      <w:r>
        <w:rPr>
          <w:rFonts w:hint="eastAsia"/>
        </w:rPr>
        <w:t>（5）优化作业设计，提升学业质量</w:t>
      </w:r>
    </w:p>
    <w:p w14:paraId="3D25F5B6">
      <w:r>
        <w:rPr>
          <w:rFonts w:hint="eastAsia"/>
        </w:rPr>
        <w:t>切实提升作业设计质量。围</w:t>
      </w:r>
      <w:r>
        <w:t>绕“双新”要求，积极探索形成学校特色高质量校本作业的有效路径，对校本作业和综合实践活动作业在实践的基础上进行修改、完善，设计高品质、体现核心素养、基于思维发展的特色作业，体现作业的综合性、实践性、开放性、自主性和生活性。打造多样化的作业模式。有效管理各个学科、年段的作业，做到既“减负”又“增效”。</w:t>
      </w:r>
    </w:p>
    <w:p w14:paraId="7F0E75C0">
      <w:r>
        <w:rPr>
          <w:rFonts w:hint="eastAsia"/>
        </w:rPr>
        <w:t>3</w:t>
      </w:r>
      <w:r>
        <w:t>.</w:t>
      </w:r>
      <w:r>
        <w:rPr>
          <w:rFonts w:hint="eastAsia"/>
        </w:rPr>
        <w:t>聚焦项目研究，变革学习方式</w:t>
      </w:r>
    </w:p>
    <w:p w14:paraId="742052A2">
      <w:r>
        <w:rPr>
          <w:rFonts w:hint="eastAsia"/>
        </w:rPr>
        <w:t>（1）全面实施项目化学习</w:t>
      </w:r>
    </w:p>
    <w:p w14:paraId="78E2FA73">
      <w:r>
        <w:t>以义务教育课程方案和课程标准为依据，以培养学生创造性解决问题的能力为导向，以项目化学习为载体，深化教与学方式变革。</w:t>
      </w:r>
    </w:p>
    <w:p w14:paraId="7040BDAA">
      <w:r>
        <w:t>开展项目化学习全员培训，将项目化学习作为学科教研、跨学科教研的重要内容，每学期至少开展一次项目化学习教研活动，提高教师对项目化学习的理解与实施能力。结合学校实际，将项目化学习纳入学校课程实施方案，体现在学校的课程设计、教学安排、教师研修、教学管理、课程评价等方面。原则上，国家课程中每学期开展学科项目化学习的课时不低于5%（其余约5%课时开展主题化等综合性教学活动），地方课程和校本课程中的项目化学习课时比例不低于5%。</w:t>
      </w:r>
    </w:p>
    <w:p w14:paraId="33004C58">
      <w:r>
        <w:t>优化资源供给</w:t>
      </w:r>
      <w:r>
        <w:rPr>
          <w:rFonts w:hint="eastAsia"/>
        </w:rPr>
        <w:t>，</w:t>
      </w:r>
      <w:r>
        <w:t>至少设立一个跨学科综合学习空间，优化普通教室、专用教室、实验室等各类学习空间布局，拓展教学功能；积极对接各类社会资源，因需引入校外力量合作指导学生开展项目化学习创新实践。推进评价改革</w:t>
      </w:r>
      <w:r>
        <w:rPr>
          <w:rFonts w:hint="eastAsia"/>
        </w:rPr>
        <w:t>，</w:t>
      </w:r>
      <w:r>
        <w:t>要注重学生对研究过程和结果的观察、记录和分析，关注学生发展进步，形成具有项目化学习特征的教、学、评一致的评价系统。</w:t>
      </w:r>
    </w:p>
    <w:p w14:paraId="1085C667">
      <w:r>
        <w:t>丰富项目化学习案例。在积极实践项目化学习的基础上，探索学校项目化实施的路径和推进策略，积累项目化学习的典型经验和案例</w:t>
      </w:r>
      <w:r>
        <w:rPr>
          <w:rFonts w:hint="eastAsia"/>
        </w:rPr>
        <w:t>，</w:t>
      </w:r>
      <w:r>
        <w:t>并进行相应推广。</w:t>
      </w:r>
    </w:p>
    <w:p w14:paraId="5877A6B3">
      <w:r>
        <w:rPr>
          <w:rFonts w:hint="eastAsia"/>
        </w:rPr>
        <w:t>（2）积极推进数字化转型</w:t>
      </w:r>
    </w:p>
    <w:p w14:paraId="49DFFDBD">
      <w:r>
        <w:t>进一步开展上海市基础教育数字化转型项目实验校项目研究，依托“三个助手”</w:t>
      </w:r>
      <w:r>
        <w:rPr>
          <w:rFonts w:hint="eastAsia"/>
        </w:rPr>
        <w:t>平</w:t>
      </w:r>
      <w:r>
        <w:t>台，各学科积极探索学校教学数字化转型的新思路和新模式，为师生提供更加便捷、高效的学习和生活环境，适应时代发展的需要。</w:t>
      </w:r>
    </w:p>
    <w:p w14:paraId="0423FF8A">
      <w:r>
        <w:t>以种子教师为核心，进一步加强辐射和探索，通过组内研讨、团队协作，逐步扩大数字化转型试验范围，逐步加大数字化教学常态应用的力度和广度。</w:t>
      </w:r>
      <w:r>
        <w:rPr>
          <w:rFonts w:hint="eastAsia"/>
        </w:rPr>
        <w:t>以体育、数学、英语等</w:t>
      </w:r>
      <w:r>
        <w:t>学科</w:t>
      </w:r>
      <w:r>
        <w:rPr>
          <w:rFonts w:hint="eastAsia"/>
        </w:rPr>
        <w:t>为试点</w:t>
      </w:r>
      <w:r>
        <w:t>，</w:t>
      </w:r>
      <w:r>
        <w:rPr>
          <w:rFonts w:hint="eastAsia"/>
        </w:rPr>
        <w:t>积极开展市、区级研究项目的</w:t>
      </w:r>
      <w:r>
        <w:t>探索和实践，以期达到教育数字化推动教育高质量发展的目标。</w:t>
      </w:r>
    </w:p>
    <w:p w14:paraId="286D907A">
      <w:r>
        <w:rPr>
          <w:rFonts w:hint="eastAsia"/>
        </w:rPr>
        <w:t>4</w:t>
      </w:r>
      <w:r>
        <w:t>.</w:t>
      </w:r>
      <w:r>
        <w:rPr>
          <w:rFonts w:hint="eastAsia"/>
        </w:rPr>
        <w:t>关注个体差异，实现因材施教</w:t>
      </w:r>
    </w:p>
    <w:p w14:paraId="7141CC43">
      <w:r>
        <w:rPr>
          <w:rFonts w:hint="eastAsia"/>
        </w:rPr>
        <w:t>创设以学习者为中心的学习环境</w:t>
      </w:r>
      <w:r>
        <w:t>，</w:t>
      </w:r>
      <w:r>
        <w:rPr>
          <w:rFonts w:hint="eastAsia"/>
        </w:rPr>
        <w:t>凸显学生的学习主体地位。</w:t>
      </w:r>
      <w:r>
        <w:t>教师根据学生的不同学习水平和能力，制定相应的教学目标和内容</w:t>
      </w:r>
      <w:r>
        <w:rPr>
          <w:rFonts w:hint="eastAsia"/>
        </w:rPr>
        <w:t>，个性化的作业设计，有</w:t>
      </w:r>
      <w:r>
        <w:t>针对性地满足不同学生的学习需求，使每个学生都能够在其能力范围内获得最大的发展。</w:t>
      </w:r>
    </w:p>
    <w:p w14:paraId="478AB171">
      <w:r>
        <w:t>完善个别辅导机制，为在学习中遇到困难的学生提供个性化的支持与帮助。通过教师的课后辅导、学生与家长的沟通以及心理辅导等多种形式展开，帮助学生克服学习障碍，增强学习信心。定期对学生进行跟踪与评估，确保每一个学生都能在其学习旅程中得到足够的支持和指导，最终实现其潜能的最大化发展</w:t>
      </w:r>
      <w:r>
        <w:rPr>
          <w:rFonts w:hint="eastAsia"/>
        </w:rPr>
        <w:t>。</w:t>
      </w:r>
    </w:p>
    <w:p w14:paraId="5A0C3815">
      <w:r>
        <w:rPr>
          <w:rFonts w:hint="eastAsia"/>
        </w:rPr>
        <w:t>5</w:t>
      </w:r>
      <w:r>
        <w:t>.</w:t>
      </w:r>
      <w:r>
        <w:rPr>
          <w:rFonts w:hint="eastAsia"/>
        </w:rPr>
        <w:t>丰富育人途径，落实劳动课程</w:t>
      </w:r>
    </w:p>
    <w:p w14:paraId="5E1DAEC3">
      <w:r>
        <w:t>根据教育部印发的《中小学劳动教育指导纲要》的文件精神和要求，参照《义务教育劳动课程标准</w:t>
      </w:r>
      <w:r>
        <w:rPr>
          <w:rFonts w:hint="eastAsia"/>
        </w:rPr>
        <w:t>（</w:t>
      </w:r>
      <w:r>
        <w:t>2022 版</w:t>
      </w:r>
      <w:r>
        <w:rPr>
          <w:rFonts w:hint="eastAsia"/>
        </w:rPr>
        <w:t>）</w:t>
      </w:r>
      <w:r>
        <w:t>》中各年级对应任务群要求，学校分年</w:t>
      </w:r>
      <w:r>
        <w:rPr>
          <w:rFonts w:hint="eastAsia"/>
        </w:rPr>
        <w:t>级</w:t>
      </w:r>
      <w:r>
        <w:t>编制学校劳动教育课程内容</w:t>
      </w:r>
      <w:r>
        <w:rPr>
          <w:rFonts w:hint="eastAsia"/>
        </w:rPr>
        <w:t>，包括</w:t>
      </w:r>
      <w:r>
        <w:t>校内劳动、家务劳动和校外公益劳动三个方面</w:t>
      </w:r>
      <w:r>
        <w:rPr>
          <w:rFonts w:hint="eastAsia"/>
        </w:rPr>
        <w:t>。</w:t>
      </w:r>
      <w:r>
        <w:rPr>
          <w:rFonts w:hint="eastAsia"/>
          <w:spacing w:val="1"/>
        </w:rPr>
        <w:t>根据学校的实际情况和学生已有的劳动能力，各年级制定了以“上海市劳动课程框架”中的公共项目+学校特色劳动项目的课程内容，</w:t>
      </w:r>
      <w:r>
        <w:t>并制定分年级劳动实践指导手册和学生劳动手册。每周安排不少于1课时，</w:t>
      </w:r>
      <w:r>
        <w:rPr>
          <w:rFonts w:hint="eastAsia"/>
        </w:rPr>
        <w:t>结合</w:t>
      </w:r>
      <w:r>
        <w:t>学科教学、各学科渗透、岗位认领、专题教育和德育主题活动等</w:t>
      </w:r>
      <w:r>
        <w:rPr>
          <w:rFonts w:hint="eastAsia"/>
        </w:rPr>
        <w:t>，</w:t>
      </w:r>
      <w:r>
        <w:t>通过日常生活劳动、生产劳动和服务性劳动的综合实践活动，培养学生的劳动技能和价值观念。</w:t>
      </w:r>
    </w:p>
    <w:p w14:paraId="0434A288">
      <w:r>
        <w:rPr>
          <w:rFonts w:hint="eastAsia"/>
        </w:rPr>
        <w:t>（详见附件四：《上海市浦东新区建平实验小学劳动教育实施方案》）</w:t>
      </w:r>
    </w:p>
    <w:p w14:paraId="7809D639">
      <w:r>
        <w:rPr>
          <w:rFonts w:hint="eastAsia"/>
        </w:rPr>
        <w:t>6</w:t>
      </w:r>
      <w:r>
        <w:t>.</w:t>
      </w:r>
      <w:r>
        <w:rPr>
          <w:rFonts w:hint="eastAsia"/>
        </w:rPr>
        <w:t>目标内容体系，全方位优化综合实践活动</w:t>
      </w:r>
    </w:p>
    <w:p w14:paraId="1816E96C">
      <w:r>
        <w:rPr>
          <w:rFonts w:hint="eastAsia"/>
        </w:rPr>
        <w:t>在原有综合实践活动</w:t>
      </w:r>
      <w:r>
        <w:t>“我与自我”“我与生活”“我与自然”“我与社会”为主题</w:t>
      </w:r>
      <w:r>
        <w:rPr>
          <w:rFonts w:hint="eastAsia"/>
        </w:rPr>
        <w:t>的</w:t>
      </w:r>
      <w:r>
        <w:t>课程体系</w:t>
      </w:r>
      <w:r>
        <w:rPr>
          <w:rFonts w:hint="eastAsia"/>
        </w:rPr>
        <w:t>基础上，从目标优化、课程内容优化、实践活动导学体系优化等方面全方位优化综合实践活动。</w:t>
      </w:r>
      <w:r>
        <w:t>实现以问题为起点，以研究为中心，面向自我、生活、自然和社会，形成可持续性发展的综合实践活动课程体系，激励学生在真实情境中提出问题，解决问题；注重研究过程中的方法指导，发展研究能力；注重评价的有效性与展示的趣味性，促进学生创新精神发展，形成创新人格</w:t>
      </w:r>
      <w:r>
        <w:rPr>
          <w:rFonts w:hint="eastAsia"/>
        </w:rPr>
        <w:t>，</w:t>
      </w:r>
      <w:r>
        <w:rPr>
          <w:rFonts w:hint="eastAsia"/>
          <w:lang w:val="en-US" w:eastAsia="zh-CN"/>
        </w:rPr>
        <w:t>具有</w:t>
      </w:r>
      <w:r>
        <w:t>价值体认、责任担当、问题解决、创意物化等方面的意识和能力。</w:t>
      </w:r>
    </w:p>
    <w:p w14:paraId="68FEBF3F">
      <w:r>
        <w:rPr>
          <w:rFonts w:hint="eastAsia"/>
        </w:rPr>
        <w:t>（详见附件五：《上海市浦东新区建平实验小学综合实践活动课程实施方案》）</w:t>
      </w:r>
    </w:p>
    <w:p w14:paraId="702604F6">
      <w:r>
        <w:rPr>
          <w:rFonts w:hint="eastAsia"/>
        </w:rPr>
        <w:t>（二）地方课程特色化实施</w:t>
      </w:r>
    </w:p>
    <w:p w14:paraId="607C4239">
      <w:r>
        <w:t>学校根据“地方性、时代性、综合性”等原则，设置</w:t>
      </w:r>
      <w:r>
        <w:rPr>
          <w:rFonts w:hint="eastAsia"/>
        </w:rPr>
        <w:t>地方课程</w:t>
      </w:r>
      <w:r>
        <w:t>“人工智能</w:t>
      </w:r>
      <w:r>
        <w:rPr>
          <w:rFonts w:hint="eastAsia"/>
        </w:rPr>
        <w:t>基础</w:t>
      </w:r>
      <w:r>
        <w:t>”</w:t>
      </w:r>
      <w:r>
        <w:rPr>
          <w:rFonts w:hint="eastAsia"/>
        </w:rPr>
        <w:t>（四年级）</w:t>
      </w:r>
      <w:r>
        <w:t>， 引导学生在学习过程中掌握地方课程的知识脉络，立足学生学习视角，注重引导学生将学习实践与个体情感联系起来，探索人工智能教育开展的新理念、新模式</w:t>
      </w:r>
      <w:r>
        <w:rPr>
          <w:rFonts w:hint="eastAsia"/>
        </w:rPr>
        <w:t>，</w:t>
      </w:r>
      <w:r>
        <w:t>培养学生的地方情怀。</w:t>
      </w:r>
    </w:p>
    <w:p w14:paraId="2585FBA7">
      <w:r>
        <w:rPr>
          <w:rFonts w:hint="eastAsia"/>
        </w:rPr>
        <w:t>以</w:t>
      </w:r>
      <w:r>
        <w:t>区级“机器人联盟实验中心”</w:t>
      </w:r>
      <w:r>
        <w:rPr>
          <w:rFonts w:hint="eastAsia"/>
        </w:rPr>
        <w:t>的建设为重点，提升地方课程“人工智能基础”的特色化实施。</w:t>
      </w:r>
      <w:r>
        <w:t>了解机器人相关的基本知识，激发</w:t>
      </w:r>
      <w:r>
        <w:rPr>
          <w:rFonts w:hint="eastAsia"/>
        </w:rPr>
        <w:t>学生</w:t>
      </w:r>
      <w:r>
        <w:t>对人工智能技术的兴趣，进一步落实学校的人工智能</w:t>
      </w:r>
      <w:r>
        <w:rPr>
          <w:rFonts w:hint="eastAsia"/>
        </w:rPr>
        <w:t>基础</w:t>
      </w:r>
      <w:r>
        <w:t>教育，开展科普讲座、编程普及等活动，在“做中学、用中学、创中学”教育模式下，激发学生的好奇心、想象力和探求欲，提升学生科技创新素养，推动拔尖创新人才早期培养，在教育“双减”中做好科学教育加法。</w:t>
      </w:r>
    </w:p>
    <w:p w14:paraId="01D48744">
      <w:r>
        <w:rPr>
          <w:rFonts w:hint="eastAsia"/>
        </w:rPr>
        <w:t>（三）校本课程创新性开发</w:t>
      </w:r>
    </w:p>
    <w:p w14:paraId="5007BBEF">
      <w:pPr>
        <w:pStyle w:val="13"/>
        <w:ind w:firstLine="480"/>
      </w:pPr>
      <w:r>
        <w:rPr>
          <w:rFonts w:hint="eastAsia"/>
        </w:rPr>
        <w:t>学校校本课程</w:t>
      </w:r>
      <w:r>
        <w:t>以学生个性化发展和核心素养</w:t>
      </w:r>
      <w:r>
        <w:rPr>
          <w:rFonts w:hint="eastAsia"/>
        </w:rPr>
        <w:t>提升</w:t>
      </w:r>
      <w:r>
        <w:t>为核心</w:t>
      </w:r>
      <w:r>
        <w:rPr>
          <w:rFonts w:hint="eastAsia"/>
        </w:rPr>
        <w:t>，</w:t>
      </w:r>
      <w:r>
        <w:t>以</w:t>
      </w:r>
      <w:r>
        <w:rPr>
          <w:rFonts w:hint="eastAsia"/>
        </w:rPr>
        <w:t>“</w:t>
      </w:r>
      <w:r>
        <w:t>乐学成长</w:t>
      </w:r>
      <w:r>
        <w:rPr>
          <w:rFonts w:hint="eastAsia"/>
        </w:rPr>
        <w:t>”</w:t>
      </w:r>
      <w:r>
        <w:t>为主题，创造性地划分为五大板块：乐动、乐思、乐创、乐艺和乐阅，旨在通过丰富多样的课程内容，满足不同学生的学习需求和兴趣。</w:t>
      </w:r>
    </w:p>
    <w:p w14:paraId="0ED0A27D">
      <w:pPr>
        <w:pStyle w:val="13"/>
        <w:ind w:firstLine="480"/>
      </w:pPr>
      <w:r>
        <w:t>教师根据学生的个性化需求和兴趣，开发具有创新性和实践性的课程内容。课程设计注重学生的主动参与和体验，鼓励学生在课程中发现问题、探索解决方案，培养创新思维和实践能力。课程实施遵循六大原则：普及性、多元性、开放性、系统性、选择性和稳定性，确保课程的全面性和适应性。采取整体推进和有序发展的策略，通过需求征询、课程申报、编排、选择、设计、实施和评价等步骤，确保课程的科学性和实效性，为学生的全面发展和幸福人生奠定坚实基础。</w:t>
      </w:r>
    </w:p>
    <w:p w14:paraId="7D424DD1">
      <w:pPr>
        <w:pStyle w:val="13"/>
        <w:ind w:firstLine="480"/>
      </w:pPr>
      <w:r>
        <w:rPr>
          <w:rFonts w:hint="eastAsia"/>
        </w:rPr>
        <w:t>（详见附件六：《上海市浦东新区建平实验小学校本课程实施方案》）</w:t>
      </w:r>
    </w:p>
    <w:p w14:paraId="5FC59256">
      <w:pPr>
        <w:ind w:firstLine="482"/>
        <w:rPr>
          <w:b/>
          <w:bCs/>
        </w:rPr>
      </w:pPr>
    </w:p>
    <w:p w14:paraId="4C295BFF">
      <w:pPr>
        <w:ind w:firstLine="482"/>
        <w:rPr>
          <w:b/>
          <w:bCs/>
        </w:rPr>
      </w:pPr>
      <w:r>
        <w:rPr>
          <w:rFonts w:hint="eastAsia"/>
          <w:b/>
          <w:bCs/>
        </w:rPr>
        <w:t>五、学校课程评价</w:t>
      </w:r>
    </w:p>
    <w:p w14:paraId="612175FE">
      <w:r>
        <w:rPr>
          <w:rFonts w:hint="eastAsia"/>
        </w:rPr>
        <w:t>全面落实新时代教育评价改革要求，更新教育评价观念，树立全面发展的质量观和科学的教育评价观，全面考查学生“德智体美劳”发展的整体水平及进步</w:t>
      </w:r>
      <w:r>
        <w:rPr>
          <w:rFonts w:hint="eastAsia"/>
          <w:lang w:val="en-US" w:eastAsia="zh-CN"/>
        </w:rPr>
        <w:t>程度</w:t>
      </w:r>
      <w:r>
        <w:rPr>
          <w:rFonts w:hint="eastAsia"/>
        </w:rPr>
        <w:t>，积极探索实施“建平五星少年”综合素养评价体系，</w:t>
      </w:r>
      <w:r>
        <w:t>改进结果评价，强化过程评价，探索增值评价，健全综合评价</w:t>
      </w:r>
      <w:r>
        <w:rPr>
          <w:rFonts w:hint="eastAsia"/>
        </w:rPr>
        <w:t>。</w:t>
      </w:r>
    </w:p>
    <w:p w14:paraId="5AE29ECC">
      <w:pPr>
        <w:pStyle w:val="13"/>
        <w:numPr>
          <w:ilvl w:val="0"/>
          <w:numId w:val="5"/>
        </w:numPr>
        <w:ind w:firstLineChars="0"/>
      </w:pPr>
      <w:r>
        <w:rPr>
          <w:rFonts w:hint="eastAsia"/>
        </w:rPr>
        <w:t>学习评价</w:t>
      </w:r>
    </w:p>
    <w:p w14:paraId="540A3904">
      <w:r>
        <w:rPr>
          <w:rFonts w:hint="eastAsia" w:ascii="仿宋" w:hAnsi="仿宋" w:eastAsia="仿宋" w:cs="仿宋"/>
        </w:rPr>
        <w:t>★</w:t>
      </w:r>
      <w:r>
        <w:rPr>
          <w:rFonts w:hint="eastAsia"/>
        </w:rPr>
        <w:t>国家课程</w:t>
      </w:r>
    </w:p>
    <w:p w14:paraId="19BB02F9">
      <w:r>
        <w:rPr>
          <w:rFonts w:hint="eastAsia"/>
        </w:rPr>
        <w:t>1.基于学业质量标准，强化过程性评价</w:t>
      </w:r>
    </w:p>
    <w:p w14:paraId="0D8EE0FD">
      <w:r>
        <w:rPr>
          <w:rFonts w:hint="eastAsia"/>
        </w:rPr>
        <w:t>（1）学科评价的内容包括学科学年、学期、单元等各阶段的评价，从学习习惯、学习表现及学业成果等多维度进行，并依据不同学科的特点设计不同的模块，提出评价建议。</w:t>
      </w:r>
    </w:p>
    <w:p w14:paraId="79B0A5EC">
      <w:r>
        <w:rPr>
          <w:rFonts w:hint="eastAsia"/>
        </w:rPr>
        <w:t>（2）各学科的评价均采用等第制，在关注学生学业水平的同时，重视情感与态度方面的表现，对学生进行全面的、发展性的评价，以学生自评、同学互评、家长评、教师评相结合的方法，科学客观地评价每一个学生的进步与不足。</w:t>
      </w:r>
    </w:p>
    <w:p w14:paraId="3F50E76D">
      <w:r>
        <w:rPr>
          <w:rFonts w:hint="eastAsia"/>
        </w:rPr>
        <w:t>（3）对学生的评价采用定量与定性相结合、形成性与终结性相结合、自评与互评相结合的多种形式的综合评价，对学生的评价采用优、良、合格、须努力的等第。学期结束时，填入电子学生成长记录手册。</w:t>
      </w:r>
    </w:p>
    <w:p w14:paraId="00A41FB0">
      <w:r>
        <w:rPr>
          <w:rFonts w:hint="eastAsia"/>
        </w:rPr>
        <w:t>（4）结合相关文件要求，一、二年级不进行纸笔考试，三至五年级每学期期末组织一次期末考试（仅限语文、数学学科），其他学科则进行考查，考查形式灵活多样。</w:t>
      </w:r>
    </w:p>
    <w:p w14:paraId="7C2D78CD">
      <w:r>
        <w:rPr>
          <w:rFonts w:hint="eastAsia"/>
        </w:rPr>
        <w:t>2.秉持“五育”为核心，健全综合性评价</w:t>
      </w:r>
    </w:p>
    <w:p w14:paraId="459726DD">
      <w:r>
        <w:rPr>
          <w:rFonts w:hint="eastAsia"/>
        </w:rPr>
        <w:t>（1）德：设立“建平小雷锋”“岗位小标兵”“服务小明星”“行规督察员”等奖项，以表彰在德育表现突出的学生。评选过程依据同学和老师的日常观察及推荐，每月或每学期评选出在德育方面表现优异的学生。</w:t>
      </w:r>
    </w:p>
    <w:p w14:paraId="06EB4BBD">
      <w:r>
        <w:rPr>
          <w:rFonts w:hint="eastAsia"/>
        </w:rPr>
        <w:t>（2）智：秉持因材施教的原则，针对不同学科、不同年级的学生，制定出各有侧重的过程性评价标准。</w:t>
      </w:r>
    </w:p>
    <w:p w14:paraId="1E46CAB4">
      <w:r>
        <w:rPr>
          <w:rFonts w:hint="eastAsia"/>
        </w:rPr>
        <w:t>（3）体：重视学生身体素质的培养，通过举办各类活动，例如：“绳采飞扬”“篮球嘉年华”“天天爱运动”等，定期评选出“年级擂主”“绳王”“篮球之星”“运动之星”等。</w:t>
      </w:r>
    </w:p>
    <w:p w14:paraId="032A7502">
      <w:pPr>
        <w:rPr>
          <w:rFonts w:hint="eastAsia" w:eastAsia="宋体"/>
          <w:lang w:eastAsia="zh-CN"/>
        </w:rPr>
      </w:pPr>
      <w:r>
        <w:rPr>
          <w:rFonts w:hint="eastAsia"/>
        </w:rPr>
        <w:t>（4）美：培养学生审美情趣和艺术素养，通过举办各类艺术活动，如“建平小画家”“班班有歌声”“小小演奏家”“艺术节”等，评选出“小画家”“小音乐家”“艺术之星”等荣誉称号</w:t>
      </w:r>
      <w:r>
        <w:rPr>
          <w:rFonts w:hint="eastAsia"/>
          <w:lang w:eastAsia="zh-CN"/>
        </w:rPr>
        <w:t>。</w:t>
      </w:r>
    </w:p>
    <w:p w14:paraId="685BFA4B">
      <w:r>
        <w:rPr>
          <w:rFonts w:hint="eastAsia"/>
        </w:rPr>
        <w:t xml:space="preserve"> （5）劳：塑造学生热爱劳动、勤奋奋斗的品格为核心目标。设有“实践小能手”“环保小卫士”“媒体小管家”“晨检员”以及“球管家”等荣誉称号，定期举办诸如“变废为宝”“剥毛豆比赛”“钉纽扣比赛”等系列活动，激发学生参与家务的积极性。</w:t>
      </w:r>
    </w:p>
    <w:p w14:paraId="5444E07B">
      <w:r>
        <w:rPr>
          <w:rFonts w:hint="eastAsia"/>
        </w:rPr>
        <w:t>3.借力“数字化”平台，探索精准化评价</w:t>
      </w:r>
    </w:p>
    <w:p w14:paraId="7EFD7F39">
      <w:r>
        <w:rPr>
          <w:rFonts w:hint="eastAsia"/>
        </w:rPr>
        <w:t>制定综合评价标准和测试框架，并运用信息化手段，对评价结果进行积累、分析与研究，及时调整教学方案或提供学生的信息反馈，注重评价结果对学生学习的促进作用，实现对学生的精准指导。</w:t>
      </w:r>
    </w:p>
    <w:p w14:paraId="119D6D93">
      <w:r>
        <w:rPr>
          <w:rFonts w:hint="eastAsia" w:ascii="仿宋" w:hAnsi="仿宋" w:eastAsia="仿宋" w:cs="仿宋"/>
        </w:rPr>
        <w:t>★</w:t>
      </w:r>
      <w:r>
        <w:rPr>
          <w:rFonts w:hint="eastAsia"/>
        </w:rPr>
        <w:t>地方课程与校本课程</w:t>
      </w:r>
    </w:p>
    <w:p w14:paraId="6E2AF8C8">
      <w:r>
        <w:rPr>
          <w:rFonts w:hint="eastAsia"/>
        </w:rPr>
        <w:t>课程评价应重视过程表现与实践能力，全面覆盖课程实施的各个环节，尤其要拓展评价方法的多样性。评价应具有积极的激励作用，充分关注学生的学习与成长过程，帮助教师调整教学策略，更好地满足学生的需求，促进学生的全面发展。</w:t>
      </w:r>
    </w:p>
    <w:p w14:paraId="38915DEE">
      <w:r>
        <w:rPr>
          <w:rFonts w:hint="eastAsia"/>
        </w:rPr>
        <w:t>1.学生应培养个人兴趣与爱好，并完成相应科目的学习任务。</w:t>
      </w:r>
    </w:p>
    <w:p w14:paraId="5F242FB7">
      <w:r>
        <w:rPr>
          <w:rFonts w:hint="eastAsia"/>
        </w:rPr>
        <w:t>2.学生需掌握所学科目的知识与技能，并通过科目测评。</w:t>
      </w:r>
    </w:p>
    <w:p w14:paraId="0B6A0EA2">
      <w:r>
        <w:rPr>
          <w:rFonts w:hint="eastAsia"/>
        </w:rPr>
        <w:t>3.学生应能运用所学知识与技能完成作品或展示成果。</w:t>
      </w:r>
    </w:p>
    <w:p w14:paraId="435968C4">
      <w:r>
        <w:rPr>
          <w:rFonts w:hint="eastAsia"/>
        </w:rPr>
        <w:t>4.通过学习活动，学生的自学能力、合作能力、思维能力以及发现、分析和解决问题的能力应得到提升。</w:t>
      </w:r>
    </w:p>
    <w:p w14:paraId="58F370E3">
      <w:r>
        <w:rPr>
          <w:rFonts w:hint="eastAsia"/>
        </w:rPr>
        <w:t>5.评价应结合定量与定性方法、形成性与终结性评价、自评、互评与家校评等多种形式的综合评价。</w:t>
      </w:r>
    </w:p>
    <w:p w14:paraId="76AF4679">
      <w:r>
        <w:rPr>
          <w:rFonts w:hint="eastAsia"/>
        </w:rPr>
        <w:t>6.学生的成果可以通过实践操作、作品鉴定、竞赛、评比、汇报演出等多种形式展示，优秀成绩可记录在学生的电子学籍档案中。</w:t>
      </w:r>
    </w:p>
    <w:p w14:paraId="11F6044F">
      <w:r>
        <w:rPr>
          <w:rFonts w:hint="eastAsia"/>
        </w:rPr>
        <w:t>（二）教学评价</w:t>
      </w:r>
    </w:p>
    <w:p w14:paraId="6A944E45">
      <w:pPr>
        <w:pStyle w:val="13"/>
        <w:ind w:firstLine="480"/>
      </w:pPr>
      <w:r>
        <w:rPr>
          <w:rFonts w:hint="eastAsia"/>
        </w:rPr>
        <w:t>确立以绿色指标为科学质量意识，探索继续优化学校质量全面保障体系。加强教学质量评价，建立教师自控、教研组互控、学校、家长、社区监控的质量保障体系。建设教学质量监测中心，以综合数据库为抓手，建立教学水平发展性评价机制。设立多主体评价途径，形成多主体、多元化的教师专业化发展综合评价体系，具体如下：</w:t>
      </w:r>
    </w:p>
    <w:p w14:paraId="75824326">
      <w:pPr>
        <w:pStyle w:val="13"/>
        <w:ind w:firstLine="480"/>
      </w:pPr>
      <w:r>
        <w:rPr>
          <w:rFonts w:hint="eastAsia"/>
        </w:rPr>
        <w:t>1.基于反馈的评价</w:t>
      </w:r>
    </w:p>
    <w:p w14:paraId="4A7745F9">
      <w:pPr>
        <w:pStyle w:val="13"/>
        <w:ind w:firstLine="480"/>
      </w:pPr>
      <w:r>
        <w:rPr>
          <w:rFonts w:hint="eastAsia"/>
        </w:rPr>
        <w:t>①各项检查</w:t>
      </w:r>
    </w:p>
    <w:p w14:paraId="5326C6A3">
      <w:pPr>
        <w:pStyle w:val="13"/>
        <w:ind w:firstLine="480"/>
      </w:pPr>
      <w:r>
        <w:rPr>
          <w:rFonts w:hint="eastAsia"/>
        </w:rPr>
        <w:t xml:space="preserve"> 健全教学评价制度，加强对教学过程的诊断、反馈和指导。严格执行课程计划及实施学校教学规范，课程与教学处结合每日巡课进行检查并定期反馈。每学期组织两次作业普查和不定期抽查，对教师作业量的控制，作业批改、订正情况进行监控，发现问题、解决问题；学校值班行政每天在放学后进行校园巡视，对各班级的课后服务情况进行了解。</w:t>
      </w:r>
    </w:p>
    <w:p w14:paraId="6CBBE953">
      <w:pPr>
        <w:pStyle w:val="13"/>
        <w:ind w:firstLine="480"/>
      </w:pPr>
      <w:r>
        <w:rPr>
          <w:rFonts w:hint="eastAsia"/>
        </w:rPr>
        <w:t>②调查问卷</w:t>
      </w:r>
    </w:p>
    <w:p w14:paraId="3D2B76CC">
      <w:r>
        <w:rPr>
          <w:rFonts w:hint="eastAsia"/>
        </w:rPr>
        <w:t>学校每学期组织一次学生、家长调查问卷，利用校园网的资源，从任课教师的师德品行、教学态度、教学水平、教学效果等十个方面进行全面调查，最后统计数据，作为对每一位教师进行教育教学工作考核的重要指标。</w:t>
      </w:r>
    </w:p>
    <w:p w14:paraId="05A64367">
      <w:pPr>
        <w:pStyle w:val="13"/>
        <w:ind w:firstLine="480"/>
      </w:pPr>
      <w:r>
        <w:rPr>
          <w:rFonts w:hint="eastAsia"/>
        </w:rPr>
        <w:t>2.基于量表的评价</w:t>
      </w:r>
    </w:p>
    <w:p w14:paraId="5D4FC656">
      <w:pPr>
        <w:pStyle w:val="13"/>
        <w:ind w:firstLine="480"/>
      </w:pPr>
      <w:r>
        <w:rPr>
          <w:rFonts w:hint="eastAsia"/>
        </w:rPr>
        <w:t>①开门听课</w:t>
      </w:r>
    </w:p>
    <w:p w14:paraId="353E1359">
      <w:pPr>
        <w:pStyle w:val="13"/>
        <w:ind w:firstLine="480"/>
      </w:pPr>
      <w:r>
        <w:rPr>
          <w:rFonts w:hint="eastAsia"/>
        </w:rPr>
        <w:t>完善学校人文课堂教学评价标准，组织教师按照新标准进行课堂攻坚探索。</w:t>
      </w:r>
    </w:p>
    <w:p w14:paraId="7557067C">
      <w:pPr>
        <w:pStyle w:val="13"/>
        <w:ind w:firstLine="480"/>
      </w:pPr>
      <w:r>
        <w:rPr>
          <w:rFonts w:hint="eastAsia"/>
        </w:rPr>
        <w:t>依据《建平实验小学人文课堂教学评价表》，实施“推门听课”制度，对教师的课堂教学情况进行评价，结合课堂中发现的问题及时与教师交流反馈。</w:t>
      </w:r>
    </w:p>
    <w:p w14:paraId="1E00257E">
      <w:pPr>
        <w:pStyle w:val="13"/>
        <w:ind w:firstLine="480"/>
      </w:pPr>
      <w:r>
        <w:rPr>
          <w:rFonts w:hint="eastAsia"/>
        </w:rPr>
        <w:t xml:space="preserve"> ②教学评比</w:t>
      </w:r>
    </w:p>
    <w:p w14:paraId="36E1B914">
      <w:pPr>
        <w:pStyle w:val="13"/>
        <w:ind w:firstLine="480"/>
      </w:pPr>
      <w:r>
        <w:rPr>
          <w:rFonts w:hint="eastAsia"/>
        </w:rPr>
        <w:t>每两年开展一次“建平实验小学课堂教学评比”（新秀、菁华、风采杯），聘请各级专家填写评价表，并对授课教师进行专业点评，促进教师专业发展。</w:t>
      </w:r>
    </w:p>
    <w:p w14:paraId="2375B30F">
      <w:pPr>
        <w:pStyle w:val="13"/>
        <w:ind w:firstLine="480"/>
      </w:pPr>
      <w:r>
        <w:rPr>
          <w:rFonts w:hint="eastAsia"/>
        </w:rPr>
        <w:t>③质量监控</w:t>
      </w:r>
    </w:p>
    <w:p w14:paraId="57AB17E5">
      <w:pPr>
        <w:pStyle w:val="13"/>
        <w:ind w:firstLine="480"/>
      </w:pPr>
      <w:r>
        <w:rPr>
          <w:rFonts w:hint="eastAsia"/>
        </w:rPr>
        <w:t>每学期期末进行质量监测，由课程与教学处组织召开年级质量分析会，质量分析不计平均分、不排各班名次，注重分析不足，提出改进措施并加以落实。</w:t>
      </w:r>
    </w:p>
    <w:p w14:paraId="7D5698BB">
      <w:r>
        <w:rPr>
          <w:rFonts w:hint="eastAsia"/>
        </w:rPr>
        <w:t>3.基于同侪的评价</w:t>
      </w:r>
    </w:p>
    <w:p w14:paraId="30172401">
      <w:r>
        <w:rPr>
          <w:rFonts w:hint="eastAsia"/>
        </w:rPr>
        <w:t xml:space="preserve"> 通过市区教研员巡课、组内研课、同伴磨课、行政听课等方式，督促教师基于课程标准开展教学与评价，落实教学评一致。结合《建平实验小学教师教学流程管理年度考核细则》以及《建平实验小学教职工阶段考核细则》，教研组和年级组每年开展教师互评活动，以确保对教师进行全面且公正的评价。</w:t>
      </w:r>
    </w:p>
    <w:p w14:paraId="3A26C53D">
      <w:r>
        <w:rPr>
          <w:rFonts w:hint="eastAsia"/>
        </w:rPr>
        <w:t>（三）方案评价</w:t>
      </w:r>
    </w:p>
    <w:p w14:paraId="6FA5605C">
      <w:r>
        <w:rPr>
          <w:rFonts w:hint="eastAsia"/>
        </w:rPr>
        <w:t>1.方案实施的成效评估</w:t>
      </w:r>
    </w:p>
    <w:p w14:paraId="4E1B0A49">
      <w:r>
        <w:rPr>
          <w:rFonts w:hint="eastAsia"/>
        </w:rPr>
        <w:t>每年6月25日—7月31日期间，由校长室牵头，组织开展对学校课程实施方案的学年成效进行评估。8月1日—8月25日期间，由学校课程与教学处牵头，对学校课程方案进行动态调整与持续优化，形成每学年的课程计划和工作方案。</w:t>
      </w:r>
    </w:p>
    <w:p w14:paraId="18BF539C">
      <w:r>
        <w:rPr>
          <w:rFonts w:hint="eastAsia"/>
        </w:rPr>
        <w:t>2.方案实施的过程评估</w:t>
      </w:r>
    </w:p>
    <w:p w14:paraId="259863FF">
      <w:r>
        <w:rPr>
          <w:rFonts w:hint="eastAsia"/>
        </w:rPr>
        <w:t>结合课程满意度评测和师生访谈，对教研组的学期科目纲要、备课组的单元教学设计、教师的课时教案、作业设计等，进行全程的跟踪观察、专业分析、精准反馈、持续改进。</w:t>
      </w:r>
    </w:p>
    <w:p w14:paraId="04BBCF41"/>
    <w:p w14:paraId="0F5A7A55">
      <w:pPr>
        <w:ind w:firstLineChars="0"/>
        <w:rPr>
          <w:b/>
          <w:bCs/>
        </w:rPr>
      </w:pPr>
      <w:r>
        <w:rPr>
          <w:rFonts w:hint="eastAsia"/>
          <w:b/>
          <w:bCs/>
        </w:rPr>
        <w:t>六、学校课程管理与保障</w:t>
      </w:r>
    </w:p>
    <w:p w14:paraId="524FD696">
      <w:pPr>
        <w:pStyle w:val="13"/>
        <w:numPr>
          <w:ilvl w:val="0"/>
          <w:numId w:val="6"/>
        </w:numPr>
        <w:ind w:firstLineChars="0"/>
      </w:pPr>
      <w:r>
        <w:rPr>
          <w:rFonts w:hint="eastAsia"/>
        </w:rPr>
        <w:t>组织保障</w:t>
      </w:r>
    </w:p>
    <w:p w14:paraId="44F323FD">
      <w:pPr>
        <w:pStyle w:val="13"/>
        <w:ind w:firstLine="480"/>
      </w:pPr>
      <w:r>
        <w:t>成立校长为核心的学校课程实施领导小组，负责学校课程实施方案的制定及课程实施年度计划的制定。</w:t>
      </w:r>
      <w:r>
        <w:rPr>
          <w:rFonts w:hint="eastAsia"/>
        </w:rPr>
        <w:t>课程与教学</w:t>
      </w:r>
      <w:r>
        <w:t>处具体负责课程的实施、管理与监督。学校通过压实责任分工、促进协同合作，有序推动学校课程方案实施工作的规范化运行。</w:t>
      </w:r>
    </w:p>
    <w:p w14:paraId="4963919C">
      <w:pPr>
        <w:pStyle w:val="13"/>
        <w:ind w:firstLine="480"/>
      </w:pPr>
      <w:r>
        <w:t>明确职责分工</w:t>
      </w:r>
      <w:r>
        <w:rPr>
          <w:rFonts w:hint="eastAsia"/>
        </w:rPr>
        <w:t>。</w:t>
      </w:r>
      <w:r>
        <w:t>明确职责，分工到人，责任到人。确保每个部门、每位教师都明确自己的职责和任务，形成上下联动、协同推进的工作机制</w:t>
      </w:r>
      <w:r>
        <w:rPr>
          <w:rFonts w:hint="eastAsia"/>
        </w:rPr>
        <w:t>，</w:t>
      </w:r>
      <w:r>
        <w:t>把课程的实施纳入学校常规管理中。</w:t>
      </w:r>
    </w:p>
    <w:p w14:paraId="2C07BA35">
      <w:pPr>
        <w:pStyle w:val="13"/>
        <w:ind w:firstLine="480"/>
      </w:pPr>
      <w:r>
        <w:rPr>
          <w:rFonts w:hint="eastAsia"/>
        </w:rPr>
        <w:t>2</w:t>
      </w:r>
      <w:r>
        <w:t>.制度保障</w:t>
      </w:r>
    </w:p>
    <w:p w14:paraId="73924B31">
      <w:r>
        <w:t>以制度促进细节化管理</w:t>
      </w:r>
      <w:r>
        <w:rPr>
          <w:rFonts w:hint="eastAsia"/>
        </w:rPr>
        <w:t>，</w:t>
      </w:r>
      <w:r>
        <w:t>确保学校课程</w:t>
      </w:r>
      <w:r>
        <w:rPr>
          <w:rFonts w:hint="eastAsia"/>
        </w:rPr>
        <w:t>实施方案</w:t>
      </w:r>
      <w:r>
        <w:t>扎实有效地落实。</w:t>
      </w:r>
    </w:p>
    <w:p w14:paraId="39584651">
      <w:r>
        <w:rPr>
          <w:rFonts w:ascii="Helvetica" w:hAnsi="Helvetica" w:cs="Helvetica" w:eastAsiaTheme="minorEastAsia"/>
          <w:kern w:val="0"/>
        </w:rPr>
        <w:t>健全课程管理制度。</w:t>
      </w:r>
      <w:r>
        <w:t>学校积极推进课程实施、管理与评价等各项制度的修订。进一步细化教学、教研等各项管理制度，明确相应要求、工作流程、检查反馈等机制，确保教学工作更有序地开展，提高管理效率和教学质量，促进</w:t>
      </w:r>
      <w:r>
        <w:rPr>
          <w:rFonts w:hint="eastAsia"/>
        </w:rPr>
        <w:t>三类课程的高质量实施、</w:t>
      </w:r>
      <w:r>
        <w:t>教师专业发展和学生全面发展</w:t>
      </w:r>
      <w:r>
        <w:rPr>
          <w:rFonts w:hint="eastAsia"/>
        </w:rPr>
        <w:t>，</w:t>
      </w:r>
      <w:r>
        <w:t>确保课程管理有章可循、有据可依。</w:t>
      </w:r>
    </w:p>
    <w:p w14:paraId="6D24E756">
      <w:pPr>
        <w:pStyle w:val="13"/>
        <w:ind w:firstLine="480"/>
      </w:pPr>
      <w:r>
        <w:t>强化课程评价制度</w:t>
      </w:r>
      <w:r>
        <w:rPr>
          <w:rFonts w:hint="eastAsia"/>
        </w:rPr>
        <w:t>。</w:t>
      </w:r>
      <w:r>
        <w:t>建立多元化的课程评价体系，包括学生评价、教师评价、家长评价等，全面反映课程实施效果。</w:t>
      </w:r>
    </w:p>
    <w:p w14:paraId="487F2E4C">
      <w:r>
        <w:rPr>
          <w:rFonts w:ascii="Helvetica" w:hAnsi="Helvetica" w:cs="Helvetica" w:eastAsiaTheme="minorEastAsia"/>
          <w:kern w:val="0"/>
        </w:rPr>
        <w:t>完善教师培训制度。结合校本培训和日常教研，通过专家引领、同伴互助、合作探究等方式，积极开展校本研修活动</w:t>
      </w:r>
      <w:r>
        <w:rPr>
          <w:rFonts w:hint="eastAsia" w:ascii="Helvetica" w:hAnsi="Helvetica" w:cs="Helvetica" w:eastAsiaTheme="minorEastAsia"/>
          <w:kern w:val="0"/>
        </w:rPr>
        <w:t>，提升教师专业素养。</w:t>
      </w:r>
    </w:p>
    <w:p w14:paraId="2E7CED03">
      <w:pPr>
        <w:pStyle w:val="13"/>
        <w:ind w:firstLine="480"/>
      </w:pPr>
      <w:r>
        <w:t>实施课程奖励制度</w:t>
      </w:r>
      <w:r>
        <w:rPr>
          <w:rFonts w:hint="eastAsia"/>
        </w:rPr>
        <w:t>。</w:t>
      </w:r>
      <w:r>
        <w:t>对在课程开发与实施过程中表现突出的教师给予表彰和奖励，激发教师的积极性和创造力。</w:t>
      </w:r>
    </w:p>
    <w:p w14:paraId="1EF9E22A">
      <w:pPr>
        <w:pStyle w:val="13"/>
        <w:ind w:firstLine="480"/>
      </w:pPr>
      <w:r>
        <w:rPr>
          <w:rFonts w:hint="eastAsia"/>
        </w:rPr>
        <w:t>3</w:t>
      </w:r>
      <w:r>
        <w:t>.资源保障</w:t>
      </w:r>
    </w:p>
    <w:p w14:paraId="771F135B">
      <w:pPr>
        <w:pStyle w:val="13"/>
        <w:ind w:firstLine="480"/>
      </w:pPr>
      <w:r>
        <w:t>加强师资队伍建设</w:t>
      </w:r>
      <w:r>
        <w:rPr>
          <w:rFonts w:hint="eastAsia"/>
        </w:rPr>
        <w:t>。</w:t>
      </w:r>
      <w:r>
        <w:t>通过培训、研修等方式提高教师的专业素养和课程开发能力，确保教师能够胜任课程实施工作。通过骨干教师评选平台、青年教师教学评比平台等加强教师教育教学实践。</w:t>
      </w:r>
    </w:p>
    <w:p w14:paraId="7F3195B5">
      <w:pPr>
        <w:pStyle w:val="13"/>
        <w:ind w:firstLine="480"/>
      </w:pPr>
      <w:r>
        <w:t>优化教学设施和设备</w:t>
      </w:r>
      <w:r>
        <w:rPr>
          <w:rFonts w:hint="eastAsia"/>
        </w:rPr>
        <w:t>。</w:t>
      </w:r>
      <w:r>
        <w:t>根据课程需求，投入资金改善教学设施和设备，为课程实施提供必要的物质条件。</w:t>
      </w:r>
    </w:p>
    <w:p w14:paraId="5D1AD6CC">
      <w:pPr>
        <w:pStyle w:val="13"/>
        <w:ind w:firstLine="480"/>
      </w:pPr>
      <w:r>
        <w:t>整合校内外资源</w:t>
      </w:r>
      <w:r>
        <w:rPr>
          <w:rFonts w:hint="eastAsia"/>
        </w:rPr>
        <w:t>。</w:t>
      </w:r>
      <w:r>
        <w:t>充分利用学校自身资源和社会资源，如图书馆、网络资源、社区资源等，为课程实施提供丰富的素材和支持。</w:t>
      </w:r>
    </w:p>
    <w:p w14:paraId="55F2601F">
      <w:pPr>
        <w:pStyle w:val="13"/>
        <w:ind w:firstLine="480"/>
      </w:pPr>
      <w:r>
        <w:t>建立资源共享机制</w:t>
      </w:r>
      <w:r>
        <w:rPr>
          <w:rFonts w:hint="eastAsia"/>
        </w:rPr>
        <w:t>。</w:t>
      </w:r>
      <w:r>
        <w:t>加强学校内部各部门之间的合作与交流，实现课程资源的共享与互通，提高资源利用效率。</w:t>
      </w:r>
    </w:p>
    <w:p w14:paraId="2D33CD15"/>
    <w:p w14:paraId="40E6021A">
      <w:pPr>
        <w:ind w:firstLine="482"/>
        <w:rPr>
          <w:b/>
          <w:bCs/>
        </w:rPr>
      </w:pPr>
      <w:r>
        <w:rPr>
          <w:rFonts w:hint="eastAsia"/>
          <w:b/>
          <w:bCs/>
        </w:rPr>
        <w:t>七、其他</w:t>
      </w:r>
    </w:p>
    <w:p w14:paraId="08F74537">
      <w:r>
        <w:rPr>
          <w:rFonts w:hint="eastAsia"/>
        </w:rPr>
        <w:t xml:space="preserve">  附件一：《</w:t>
      </w:r>
      <w:r>
        <w:t>上海市浦东新区建平实验小学课程现状的SWOT分析</w:t>
      </w:r>
      <w:r>
        <w:rPr>
          <w:rFonts w:hint="eastAsia"/>
        </w:rPr>
        <w:t>》</w:t>
      </w:r>
    </w:p>
    <w:p w14:paraId="1145C96A">
      <w:r>
        <w:rPr>
          <w:rFonts w:hint="eastAsia"/>
        </w:rPr>
        <w:t xml:space="preserve"> </w:t>
      </w:r>
      <w:r>
        <w:t xml:space="preserve"> </w:t>
      </w:r>
      <w:r>
        <w:rPr>
          <w:rFonts w:hint="eastAsia"/>
        </w:rPr>
        <w:t>附件二：</w:t>
      </w:r>
      <w:r>
        <w:rPr>
          <w:rFonts w:hint="eastAsia"/>
          <w:bCs/>
        </w:rPr>
        <w:t>《上海市浦东新区建平实验小学</w:t>
      </w:r>
      <w:bookmarkStart w:id="0" w:name="_GoBack"/>
      <w:bookmarkEnd w:id="0"/>
      <w:r>
        <w:rPr>
          <w:rFonts w:hint="eastAsia"/>
          <w:bCs/>
        </w:rPr>
        <w:t>一年级学习适应期课程实施方案》</w:t>
      </w:r>
    </w:p>
    <w:p w14:paraId="6D16D7B0">
      <w:r>
        <w:rPr>
          <w:rFonts w:hint="eastAsia"/>
        </w:rPr>
        <w:t xml:space="preserve"> </w:t>
      </w:r>
      <w:r>
        <w:t xml:space="preserve"> </w:t>
      </w:r>
      <w:r>
        <w:rPr>
          <w:rFonts w:hint="eastAsia"/>
        </w:rPr>
        <w:t>附件三：《上海市浦东新区建平实验小学专题教育安排》</w:t>
      </w:r>
    </w:p>
    <w:p w14:paraId="20E6049E">
      <w:r>
        <w:t xml:space="preserve">  </w:t>
      </w:r>
      <w:r>
        <w:rPr>
          <w:rFonts w:hint="eastAsia"/>
        </w:rPr>
        <w:t>附件四：《上海市浦东新区建平实验小学劳动教育实施方案》</w:t>
      </w:r>
    </w:p>
    <w:p w14:paraId="212368F4">
      <w:r>
        <w:t xml:space="preserve">  </w:t>
      </w:r>
      <w:r>
        <w:rPr>
          <w:rFonts w:hint="eastAsia"/>
        </w:rPr>
        <w:t>附件五：《上海市浦东新区建平实验小学综合实践活动实施方案》</w:t>
      </w:r>
    </w:p>
    <w:p w14:paraId="7ECDF6C3">
      <w:pPr>
        <w:ind w:firstLine="720" w:firstLineChars="300"/>
        <w:rPr>
          <w:bCs/>
        </w:rPr>
      </w:pPr>
      <w:r>
        <w:rPr>
          <w:rFonts w:hint="eastAsia"/>
          <w:bCs/>
        </w:rPr>
        <w:t>附件六：</w:t>
      </w:r>
      <w:r>
        <w:rPr>
          <w:rFonts w:hint="eastAsia"/>
        </w:rPr>
        <w:t>《上海市浦东新区建平实验小学校本课程实施方案》</w:t>
      </w:r>
    </w:p>
    <w:p w14:paraId="2307F54E"/>
    <w:sectPr>
      <w:headerReference r:id="rId7" w:type="first"/>
      <w:footerReference r:id="rId10" w:type="first"/>
      <w:headerReference r:id="rId5" w:type="default"/>
      <w:footerReference r:id="rId8" w:type="default"/>
      <w:headerReference r:id="rId6" w:type="even"/>
      <w:footerReference r:id="rId9" w:type="even"/>
      <w:pgSz w:w="11906" w:h="16838"/>
      <w:pgMar w:top="1440" w:right="991" w:bottom="1440" w:left="11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A9A2D">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F1A8">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45AE">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69C0">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B1B5">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B6CF">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28C8A"/>
    <w:multiLevelType w:val="singleLevel"/>
    <w:tmpl w:val="87A28C8A"/>
    <w:lvl w:ilvl="0" w:tentative="0">
      <w:start w:val="1"/>
      <w:numFmt w:val="decimal"/>
      <w:lvlText w:val="%1."/>
      <w:lvlJc w:val="left"/>
      <w:pPr>
        <w:ind w:left="425" w:hanging="425"/>
      </w:pPr>
      <w:rPr>
        <w:rFonts w:hint="default"/>
      </w:rPr>
    </w:lvl>
  </w:abstractNum>
  <w:abstractNum w:abstractNumId="1">
    <w:nsid w:val="905BF997"/>
    <w:multiLevelType w:val="singleLevel"/>
    <w:tmpl w:val="905BF997"/>
    <w:lvl w:ilvl="0" w:tentative="0">
      <w:start w:val="1"/>
      <w:numFmt w:val="chineseCounting"/>
      <w:suff w:val="nothing"/>
      <w:lvlText w:val="（%1）"/>
      <w:lvlJc w:val="left"/>
      <w:rPr>
        <w:rFonts w:hint="eastAsia"/>
      </w:rPr>
    </w:lvl>
  </w:abstractNum>
  <w:abstractNum w:abstractNumId="2">
    <w:nsid w:val="ADD5F754"/>
    <w:multiLevelType w:val="singleLevel"/>
    <w:tmpl w:val="ADD5F754"/>
    <w:lvl w:ilvl="0" w:tentative="0">
      <w:start w:val="1"/>
      <w:numFmt w:val="decimal"/>
      <w:suff w:val="nothing"/>
      <w:lvlText w:val="（%1）"/>
      <w:lvlJc w:val="left"/>
    </w:lvl>
  </w:abstractNum>
  <w:abstractNum w:abstractNumId="3">
    <w:nsid w:val="3711AD0B"/>
    <w:multiLevelType w:val="singleLevel"/>
    <w:tmpl w:val="3711AD0B"/>
    <w:lvl w:ilvl="0" w:tentative="0">
      <w:start w:val="1"/>
      <w:numFmt w:val="chineseCounting"/>
      <w:suff w:val="nothing"/>
      <w:lvlText w:val="%1、"/>
      <w:lvlJc w:val="left"/>
      <w:rPr>
        <w:rFonts w:hint="eastAsia"/>
      </w:rPr>
    </w:lvl>
  </w:abstractNum>
  <w:abstractNum w:abstractNumId="4">
    <w:nsid w:val="7C895D3B"/>
    <w:multiLevelType w:val="multilevel"/>
    <w:tmpl w:val="7C895D3B"/>
    <w:lvl w:ilvl="0" w:tentative="0">
      <w:start w:val="1"/>
      <w:numFmt w:val="decimal"/>
      <w:lvlText w:val="%1."/>
      <w:lvlJc w:val="left"/>
      <w:pPr>
        <w:ind w:left="785" w:hanging="360"/>
      </w:pPr>
      <w:rPr>
        <w:rFonts w:hint="default"/>
      </w:r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5">
    <w:nsid w:val="7CBA3586"/>
    <w:multiLevelType w:val="multilevel"/>
    <w:tmpl w:val="7CBA358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jMjBkMzc4NTVlMjZhYzNiYmVhOTZjZDJkZDk1NWEifQ=="/>
  </w:docVars>
  <w:rsids>
    <w:rsidRoot w:val="1F622F69"/>
    <w:rsid w:val="000023EC"/>
    <w:rsid w:val="00005135"/>
    <w:rsid w:val="00032484"/>
    <w:rsid w:val="00043898"/>
    <w:rsid w:val="00046254"/>
    <w:rsid w:val="0005599A"/>
    <w:rsid w:val="00057472"/>
    <w:rsid w:val="000658DE"/>
    <w:rsid w:val="00070E0A"/>
    <w:rsid w:val="000844A8"/>
    <w:rsid w:val="00091B15"/>
    <w:rsid w:val="000D3753"/>
    <w:rsid w:val="000E020A"/>
    <w:rsid w:val="000E5D13"/>
    <w:rsid w:val="00111FE4"/>
    <w:rsid w:val="001360E3"/>
    <w:rsid w:val="001415EF"/>
    <w:rsid w:val="00162F55"/>
    <w:rsid w:val="0019426E"/>
    <w:rsid w:val="00196CF4"/>
    <w:rsid w:val="00197A45"/>
    <w:rsid w:val="001A1209"/>
    <w:rsid w:val="001A711A"/>
    <w:rsid w:val="00200A34"/>
    <w:rsid w:val="00202583"/>
    <w:rsid w:val="00210ACC"/>
    <w:rsid w:val="00214E12"/>
    <w:rsid w:val="0022394B"/>
    <w:rsid w:val="002A5EF1"/>
    <w:rsid w:val="002C2C69"/>
    <w:rsid w:val="002D3363"/>
    <w:rsid w:val="002D6AA2"/>
    <w:rsid w:val="002E647E"/>
    <w:rsid w:val="003009E6"/>
    <w:rsid w:val="0030441D"/>
    <w:rsid w:val="003234AD"/>
    <w:rsid w:val="00331875"/>
    <w:rsid w:val="003409D3"/>
    <w:rsid w:val="0035315D"/>
    <w:rsid w:val="00365123"/>
    <w:rsid w:val="00385EC4"/>
    <w:rsid w:val="003A375E"/>
    <w:rsid w:val="003C32E5"/>
    <w:rsid w:val="003E3302"/>
    <w:rsid w:val="003E7398"/>
    <w:rsid w:val="00427612"/>
    <w:rsid w:val="00460783"/>
    <w:rsid w:val="00461B91"/>
    <w:rsid w:val="00483DB6"/>
    <w:rsid w:val="004878A9"/>
    <w:rsid w:val="004941C9"/>
    <w:rsid w:val="004A60BB"/>
    <w:rsid w:val="004B7124"/>
    <w:rsid w:val="004B7A26"/>
    <w:rsid w:val="004C252D"/>
    <w:rsid w:val="004C4E7C"/>
    <w:rsid w:val="004C666E"/>
    <w:rsid w:val="004E58CF"/>
    <w:rsid w:val="004F197B"/>
    <w:rsid w:val="0050128F"/>
    <w:rsid w:val="005507C4"/>
    <w:rsid w:val="00557FB4"/>
    <w:rsid w:val="005633EE"/>
    <w:rsid w:val="00577968"/>
    <w:rsid w:val="0059451F"/>
    <w:rsid w:val="00596B10"/>
    <w:rsid w:val="005B2FDF"/>
    <w:rsid w:val="005B57B5"/>
    <w:rsid w:val="005C3F96"/>
    <w:rsid w:val="005C7C4D"/>
    <w:rsid w:val="005E1D9C"/>
    <w:rsid w:val="005E453B"/>
    <w:rsid w:val="006054F1"/>
    <w:rsid w:val="006067AC"/>
    <w:rsid w:val="00613BA1"/>
    <w:rsid w:val="0061571B"/>
    <w:rsid w:val="00623D7B"/>
    <w:rsid w:val="00657C47"/>
    <w:rsid w:val="00682DF9"/>
    <w:rsid w:val="00693D87"/>
    <w:rsid w:val="006B4141"/>
    <w:rsid w:val="006F0742"/>
    <w:rsid w:val="006F1E67"/>
    <w:rsid w:val="00722585"/>
    <w:rsid w:val="00723718"/>
    <w:rsid w:val="007709BF"/>
    <w:rsid w:val="007709E8"/>
    <w:rsid w:val="00777138"/>
    <w:rsid w:val="007850E6"/>
    <w:rsid w:val="00795DC0"/>
    <w:rsid w:val="007D2C8E"/>
    <w:rsid w:val="007D5455"/>
    <w:rsid w:val="008228F7"/>
    <w:rsid w:val="00832115"/>
    <w:rsid w:val="00840A77"/>
    <w:rsid w:val="00847F67"/>
    <w:rsid w:val="00867021"/>
    <w:rsid w:val="008673E7"/>
    <w:rsid w:val="00874044"/>
    <w:rsid w:val="008D6965"/>
    <w:rsid w:val="008F7B02"/>
    <w:rsid w:val="00911A91"/>
    <w:rsid w:val="00920715"/>
    <w:rsid w:val="00966F79"/>
    <w:rsid w:val="009678E8"/>
    <w:rsid w:val="00991375"/>
    <w:rsid w:val="00A17A52"/>
    <w:rsid w:val="00A400C7"/>
    <w:rsid w:val="00A41FBA"/>
    <w:rsid w:val="00A55AD9"/>
    <w:rsid w:val="00A655F0"/>
    <w:rsid w:val="00A7753E"/>
    <w:rsid w:val="00A87693"/>
    <w:rsid w:val="00AA37BD"/>
    <w:rsid w:val="00AA390E"/>
    <w:rsid w:val="00AB1A6B"/>
    <w:rsid w:val="00AC1177"/>
    <w:rsid w:val="00AD302E"/>
    <w:rsid w:val="00AD6042"/>
    <w:rsid w:val="00AE077D"/>
    <w:rsid w:val="00B06703"/>
    <w:rsid w:val="00B33FD9"/>
    <w:rsid w:val="00B4124D"/>
    <w:rsid w:val="00B42AA7"/>
    <w:rsid w:val="00B5472E"/>
    <w:rsid w:val="00B92A0E"/>
    <w:rsid w:val="00BA7463"/>
    <w:rsid w:val="00BB1CB9"/>
    <w:rsid w:val="00BC3ABD"/>
    <w:rsid w:val="00BC5AFE"/>
    <w:rsid w:val="00BF4471"/>
    <w:rsid w:val="00C07364"/>
    <w:rsid w:val="00C17F86"/>
    <w:rsid w:val="00C424BE"/>
    <w:rsid w:val="00C61566"/>
    <w:rsid w:val="00C62DBB"/>
    <w:rsid w:val="00C658BB"/>
    <w:rsid w:val="00CA324D"/>
    <w:rsid w:val="00CB021B"/>
    <w:rsid w:val="00CB2295"/>
    <w:rsid w:val="00CB5DE5"/>
    <w:rsid w:val="00CC26BC"/>
    <w:rsid w:val="00D4436F"/>
    <w:rsid w:val="00D47709"/>
    <w:rsid w:val="00D50864"/>
    <w:rsid w:val="00D72F3E"/>
    <w:rsid w:val="00D80921"/>
    <w:rsid w:val="00D95EDF"/>
    <w:rsid w:val="00DB4407"/>
    <w:rsid w:val="00DB7944"/>
    <w:rsid w:val="00DB7C1E"/>
    <w:rsid w:val="00DE2C0A"/>
    <w:rsid w:val="00E22859"/>
    <w:rsid w:val="00E34C49"/>
    <w:rsid w:val="00E7615B"/>
    <w:rsid w:val="00E8173E"/>
    <w:rsid w:val="00E81C66"/>
    <w:rsid w:val="00E96B09"/>
    <w:rsid w:val="00ED1036"/>
    <w:rsid w:val="00EE20AC"/>
    <w:rsid w:val="00F134B1"/>
    <w:rsid w:val="00F24EE4"/>
    <w:rsid w:val="00F42EF1"/>
    <w:rsid w:val="00F457EA"/>
    <w:rsid w:val="00F61285"/>
    <w:rsid w:val="00F74845"/>
    <w:rsid w:val="00F9640E"/>
    <w:rsid w:val="00FA0A3A"/>
    <w:rsid w:val="00FA29B8"/>
    <w:rsid w:val="00FB6A00"/>
    <w:rsid w:val="020967F0"/>
    <w:rsid w:val="0361440A"/>
    <w:rsid w:val="06950964"/>
    <w:rsid w:val="08095FC2"/>
    <w:rsid w:val="081B0315"/>
    <w:rsid w:val="087E6BCD"/>
    <w:rsid w:val="08D15B8E"/>
    <w:rsid w:val="09390FDF"/>
    <w:rsid w:val="0A320DD3"/>
    <w:rsid w:val="0B266665"/>
    <w:rsid w:val="0E751D82"/>
    <w:rsid w:val="0F112406"/>
    <w:rsid w:val="0FA95FE2"/>
    <w:rsid w:val="107D2534"/>
    <w:rsid w:val="1100209E"/>
    <w:rsid w:val="126026B8"/>
    <w:rsid w:val="12D651F2"/>
    <w:rsid w:val="15361C1A"/>
    <w:rsid w:val="17B9260F"/>
    <w:rsid w:val="18441067"/>
    <w:rsid w:val="1CBB0BE8"/>
    <w:rsid w:val="1DDC0E05"/>
    <w:rsid w:val="1F622F69"/>
    <w:rsid w:val="221C0F79"/>
    <w:rsid w:val="22452DF5"/>
    <w:rsid w:val="260A09FF"/>
    <w:rsid w:val="28196F8A"/>
    <w:rsid w:val="2E9F36B8"/>
    <w:rsid w:val="311B7BE1"/>
    <w:rsid w:val="31D125EF"/>
    <w:rsid w:val="342C582E"/>
    <w:rsid w:val="36B004EB"/>
    <w:rsid w:val="381254FC"/>
    <w:rsid w:val="3B70021C"/>
    <w:rsid w:val="3B883620"/>
    <w:rsid w:val="3D96372E"/>
    <w:rsid w:val="41670862"/>
    <w:rsid w:val="42E34DC3"/>
    <w:rsid w:val="45252301"/>
    <w:rsid w:val="47D2609A"/>
    <w:rsid w:val="4CC27294"/>
    <w:rsid w:val="4F1E452A"/>
    <w:rsid w:val="530F07D3"/>
    <w:rsid w:val="53910467"/>
    <w:rsid w:val="53BC43E1"/>
    <w:rsid w:val="56B72CEC"/>
    <w:rsid w:val="56C134B9"/>
    <w:rsid w:val="56C52BFA"/>
    <w:rsid w:val="59637709"/>
    <w:rsid w:val="59CE4C63"/>
    <w:rsid w:val="5C2C4885"/>
    <w:rsid w:val="5C38658D"/>
    <w:rsid w:val="5C515D3A"/>
    <w:rsid w:val="6105633A"/>
    <w:rsid w:val="6470078E"/>
    <w:rsid w:val="6AEF5603"/>
    <w:rsid w:val="6ED1086C"/>
    <w:rsid w:val="709C4A66"/>
    <w:rsid w:val="70F93234"/>
    <w:rsid w:val="747D1B6F"/>
    <w:rsid w:val="7E977CD1"/>
    <w:rsid w:val="7EFA45C4"/>
    <w:rsid w:val="7F0F1615"/>
    <w:rsid w:val="FFBF8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0" w:firstLineChars="200"/>
      <w:jc w:val="both"/>
    </w:pPr>
    <w:rPr>
      <w:rFonts w:ascii="宋体" w:hAnsi="宋体" w:eastAsia="宋体" w:cs="宋体"/>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99"/>
    <w:pPr>
      <w:jc w:val="left"/>
    </w:pPr>
  </w:style>
  <w:style w:type="paragraph" w:styleId="4">
    <w:name w:val="Body Text"/>
    <w:basedOn w:val="1"/>
    <w:link w:val="16"/>
    <w:qFormat/>
    <w:uiPriority w:val="0"/>
    <w:pPr>
      <w:widowControl/>
      <w:kinsoku w:val="0"/>
      <w:autoSpaceDE w:val="0"/>
      <w:autoSpaceDN w:val="0"/>
      <w:adjustRightInd w:val="0"/>
      <w:snapToGrid w:val="0"/>
      <w:spacing w:line="240" w:lineRule="auto"/>
      <w:ind w:firstLine="0" w:firstLineChars="0"/>
      <w:jc w:val="left"/>
      <w:textAlignment w:val="baseline"/>
    </w:pPr>
    <w:rPr>
      <w:rFonts w:ascii="微软雅黑" w:hAnsi="微软雅黑" w:eastAsia="微软雅黑" w:cs="微软雅黑"/>
      <w:snapToGrid w:val="0"/>
      <w:color w:val="000000"/>
      <w:kern w:val="0"/>
      <w:sz w:val="40"/>
      <w:szCs w:val="40"/>
      <w:lang w:eastAsia="en-US"/>
    </w:rPr>
  </w:style>
  <w:style w:type="paragraph" w:styleId="5">
    <w:name w:val="Balloon Text"/>
    <w:basedOn w:val="1"/>
    <w:link w:val="22"/>
    <w:qFormat/>
    <w:uiPriority w:val="0"/>
    <w:pPr>
      <w:spacing w:line="240" w:lineRule="auto"/>
    </w:pPr>
    <w:rPr>
      <w:sz w:val="18"/>
      <w:szCs w:val="18"/>
    </w:rPr>
  </w:style>
  <w:style w:type="paragraph" w:styleId="6">
    <w:name w:val="footer"/>
    <w:basedOn w:val="1"/>
    <w:link w:val="21"/>
    <w:qFormat/>
    <w:uiPriority w:val="0"/>
    <w:pPr>
      <w:tabs>
        <w:tab w:val="center" w:pos="4153"/>
        <w:tab w:val="right" w:pos="8306"/>
      </w:tabs>
      <w:snapToGrid w:val="0"/>
      <w:spacing w:line="240" w:lineRule="auto"/>
      <w:jc w:val="left"/>
    </w:pPr>
    <w:rPr>
      <w:sz w:val="18"/>
      <w:szCs w:val="18"/>
    </w:rPr>
  </w:style>
  <w:style w:type="paragraph" w:styleId="7">
    <w:name w:val="header"/>
    <w:basedOn w:val="1"/>
    <w:link w:val="20"/>
    <w:qFormat/>
    <w:uiPriority w:val="0"/>
    <w:pPr>
      <w:tabs>
        <w:tab w:val="center" w:pos="4153"/>
        <w:tab w:val="right" w:pos="8306"/>
      </w:tabs>
      <w:snapToGrid w:val="0"/>
      <w:spacing w:line="240" w:lineRule="auto"/>
      <w:jc w:val="center"/>
    </w:pPr>
    <w:rPr>
      <w:sz w:val="18"/>
      <w:szCs w:val="18"/>
    </w:rPr>
  </w:style>
  <w:style w:type="paragraph" w:styleId="8">
    <w:name w:val="Normal (Web)"/>
    <w:basedOn w:val="1"/>
    <w:autoRedefine/>
    <w:qFormat/>
    <w:uiPriority w:val="99"/>
    <w:pPr>
      <w:widowControl/>
      <w:spacing w:before="100" w:beforeAutospacing="1" w:after="100" w:afterAutospacing="1" w:line="240" w:lineRule="auto"/>
      <w:ind w:firstLine="0" w:firstLineChars="0"/>
      <w:jc w:val="left"/>
    </w:pPr>
    <w:rPr>
      <w:rFonts w:cs="Times New Roman"/>
      <w:kern w:val="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qFormat/>
    <w:uiPriority w:val="0"/>
    <w:rPr>
      <w:sz w:val="21"/>
      <w:szCs w:val="21"/>
    </w:rPr>
  </w:style>
  <w:style w:type="paragraph" w:styleId="13">
    <w:name w:val="List Paragraph"/>
    <w:basedOn w:val="1"/>
    <w:unhideWhenUsed/>
    <w:qFormat/>
    <w:uiPriority w:val="34"/>
    <w:pPr>
      <w:ind w:firstLine="420"/>
    </w:pPr>
  </w:style>
  <w:style w:type="paragraph" w:customStyle="1" w:styleId="14">
    <w:name w:val="pf0"/>
    <w:basedOn w:val="1"/>
    <w:qFormat/>
    <w:uiPriority w:val="0"/>
    <w:pPr>
      <w:widowControl/>
      <w:spacing w:before="100" w:beforeAutospacing="1" w:after="100" w:afterAutospacing="1" w:line="240" w:lineRule="auto"/>
      <w:ind w:firstLine="0" w:firstLineChars="0"/>
      <w:jc w:val="left"/>
    </w:pPr>
    <w:rPr>
      <w:b/>
      <w:bCs/>
      <w:kern w:val="0"/>
    </w:rPr>
  </w:style>
  <w:style w:type="character" w:customStyle="1" w:styleId="15">
    <w:name w:val="cf01"/>
    <w:basedOn w:val="11"/>
    <w:qFormat/>
    <w:uiPriority w:val="0"/>
    <w:rPr>
      <w:rFonts w:hint="eastAsia" w:ascii="Microsoft YaHei UI" w:hAnsi="Microsoft YaHei UI" w:eastAsia="Microsoft YaHei UI"/>
      <w:sz w:val="18"/>
      <w:szCs w:val="18"/>
    </w:rPr>
  </w:style>
  <w:style w:type="character" w:customStyle="1" w:styleId="16">
    <w:name w:val="正文文本 Char"/>
    <w:basedOn w:val="11"/>
    <w:link w:val="4"/>
    <w:qFormat/>
    <w:uiPriority w:val="0"/>
    <w:rPr>
      <w:rFonts w:ascii="微软雅黑" w:hAnsi="微软雅黑" w:eastAsia="微软雅黑" w:cs="微软雅黑"/>
      <w:snapToGrid w:val="0"/>
      <w:color w:val="000000"/>
      <w:sz w:val="40"/>
      <w:szCs w:val="40"/>
      <w:lang w:eastAsia="en-US"/>
    </w:rPr>
  </w:style>
  <w:style w:type="character" w:customStyle="1" w:styleId="17">
    <w:name w:val="cf11"/>
    <w:basedOn w:val="11"/>
    <w:qFormat/>
    <w:uiPriority w:val="0"/>
    <w:rPr>
      <w:rFonts w:hint="eastAsia" w:ascii="Microsoft YaHei UI" w:hAnsi="Microsoft YaHei UI" w:eastAsia="Microsoft YaHei UI"/>
      <w:sz w:val="18"/>
      <w:szCs w:val="18"/>
    </w:rPr>
  </w:style>
  <w:style w:type="paragraph" w:customStyle="1" w:styleId="18">
    <w:name w:val="s8"/>
    <w:basedOn w:val="1"/>
    <w:qFormat/>
    <w:uiPriority w:val="0"/>
    <w:pPr>
      <w:widowControl/>
      <w:spacing w:before="100" w:beforeAutospacing="1" w:after="100" w:afterAutospacing="1" w:line="240" w:lineRule="auto"/>
      <w:ind w:firstLine="0" w:firstLineChars="0"/>
      <w:jc w:val="left"/>
    </w:pPr>
    <w:rPr>
      <w:kern w:val="0"/>
    </w:rPr>
  </w:style>
  <w:style w:type="character" w:customStyle="1" w:styleId="19">
    <w:name w:val="bumpedfont15"/>
    <w:basedOn w:val="11"/>
    <w:qFormat/>
    <w:uiPriority w:val="0"/>
  </w:style>
  <w:style w:type="character" w:customStyle="1" w:styleId="20">
    <w:name w:val="页眉 Char"/>
    <w:basedOn w:val="11"/>
    <w:link w:val="7"/>
    <w:qFormat/>
    <w:uiPriority w:val="0"/>
    <w:rPr>
      <w:rFonts w:ascii="宋体" w:hAnsi="宋体" w:eastAsia="宋体" w:cs="宋体"/>
      <w:kern w:val="2"/>
      <w:sz w:val="18"/>
      <w:szCs w:val="18"/>
    </w:rPr>
  </w:style>
  <w:style w:type="character" w:customStyle="1" w:styleId="21">
    <w:name w:val="页脚 Char"/>
    <w:basedOn w:val="11"/>
    <w:link w:val="6"/>
    <w:qFormat/>
    <w:uiPriority w:val="0"/>
    <w:rPr>
      <w:rFonts w:ascii="宋体" w:hAnsi="宋体" w:eastAsia="宋体" w:cs="宋体"/>
      <w:kern w:val="2"/>
      <w:sz w:val="18"/>
      <w:szCs w:val="18"/>
    </w:rPr>
  </w:style>
  <w:style w:type="character" w:customStyle="1" w:styleId="22">
    <w:name w:val="批注框文本 Char"/>
    <w:basedOn w:val="11"/>
    <w:link w:val="5"/>
    <w:qFormat/>
    <w:uiPriority w:val="0"/>
    <w:rPr>
      <w:rFonts w:ascii="宋体" w:hAnsi="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10303</Words>
  <Characters>10430</Characters>
  <Lines>78</Lines>
  <Paragraphs>22</Paragraphs>
  <TotalTime>142</TotalTime>
  <ScaleCrop>false</ScaleCrop>
  <LinksUpToDate>false</LinksUpToDate>
  <CharactersWithSpaces>10531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2024-12-17T17:42:00Z</dcterms:created>
  <dc:creator>齐齐</dc:creator>
  <cp:lastModifiedBy>毛毛雨</cp:lastModifiedBy>
  <cp:lastPrinted>2024-11-11T11:13:00Z</cp:lastPrinted>
  <dcterms:modified xsi:type="dcterms:W3CDTF">2025-03-19T00:45:58Z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4BB6A37D799C4F2B81730180A33EEEE4_13</vt:lpwstr>
  </property>
  <property fmtid="{D5CDD505-2E9C-101B-9397-08002B2CF9AE}" pid="4" name="KSOTemplateDocerSaveRecord">
    <vt:lpwstr>eyJoZGlkIjoiZTRkNTFmMjg1YjA5MDc4ZmY0OWNiYTQyMDJiMjA4MWMiLCJ1c2VySWQiOiI0MTQwOTY1NDgifQ==</vt:lpwstr>
  </property>
</Properties>
</file>